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42" w:rsidRPr="00EC2EE6" w:rsidRDefault="00382621" w:rsidP="00EC2E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E6"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846"/>
      </w:tblGrid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Наименование методики</w:t>
            </w:r>
          </w:p>
        </w:tc>
        <w:tc>
          <w:tcPr>
            <w:tcW w:w="5846" w:type="dxa"/>
          </w:tcPr>
          <w:p w:rsidR="00382621" w:rsidRPr="00382621" w:rsidRDefault="00382621" w:rsidP="00BD61A8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Криминалистическая портретная экспертиза</w:t>
            </w:r>
            <w:r w:rsidR="00E6192C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="00BD61A8">
              <w:rPr>
                <w:rStyle w:val="285pt"/>
                <w:rFonts w:eastAsia="Arial Unicode MS"/>
                <w:sz w:val="24"/>
                <w:szCs w:val="24"/>
              </w:rPr>
              <w:t>2.</w:t>
            </w:r>
            <w:r w:rsidR="00E6192C">
              <w:rPr>
                <w:rStyle w:val="285pt"/>
                <w:rFonts w:eastAsia="Arial Unicode MS"/>
                <w:sz w:val="24"/>
                <w:szCs w:val="24"/>
              </w:rPr>
              <w:t>1</w:t>
            </w:r>
            <w:bookmarkStart w:id="0" w:name="_GoBack"/>
            <w:bookmarkEnd w:id="0"/>
            <w:r w:rsidR="00E6192C">
              <w:rPr>
                <w:rStyle w:val="285pt"/>
                <w:rFonts w:eastAsia="Arial Unicode MS"/>
                <w:sz w:val="24"/>
                <w:szCs w:val="24"/>
              </w:rPr>
              <w:t xml:space="preserve"> (4)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/>
                <w:lang w:val="kk-KZ"/>
              </w:rPr>
              <w:t>Информация о составителе экспертной методики</w:t>
            </w:r>
          </w:p>
        </w:tc>
        <w:tc>
          <w:tcPr>
            <w:tcW w:w="5846" w:type="dxa"/>
          </w:tcPr>
          <w:p w:rsidR="00382621" w:rsidRPr="00382621" w:rsidRDefault="00382621" w:rsidP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Жемчужников А.М. – заместитель директора ИСЭ по Костанайской области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/>
                <w:lang w:val="kk-KZ"/>
              </w:rPr>
              <w:t>Сущность методики</w:t>
            </w:r>
          </w:p>
        </w:tc>
        <w:tc>
          <w:tcPr>
            <w:tcW w:w="5846" w:type="dxa"/>
          </w:tcPr>
          <w:p w:rsidR="00382621" w:rsidRPr="00382621" w:rsidRDefault="00382621">
            <w:pPr>
              <w:rPr>
                <w:rFonts w:ascii="Times New Roman" w:hAnsi="Times New Roman" w:cs="Times New Roman"/>
                <w:b/>
              </w:rPr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Криминалистическая портретная экспертиза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Экспертные задачи, решаемые с помощью методики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Выявление комплекса признаков внешности и установление тождества сравниваемых лиц. Решаемый вопрос: «Одно и то же или разные лица изображены на представленных носителях портретной информации»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Объекты исследования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Отображения внешнего облика человека, в качестве которых, чаще всего, выступают фотоснимки, видеокадры, полиграфические и репрографические изображения, а также рентгеноснимки, посмертные маски (слепки), костные останки человека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Методы исследования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Экспертные исследования осуществляются на общих методических положениях и подходах и состоят из четырех стадий: подготовительной или предварительного экспертного исследования, аналитической или раздельного экспертного исследования, стадии сравнительного экспертного исследования, стадии оценки (синтезирующей) экспертного исследования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Краткая характеристика этапов экспертного исследования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На стадии предварительного исследования происходит изучение условий отображения признаков внешности, факторов влияющих на этот процесс, определение пригодности объектов для отождествления, подготовка объектов к этому процессу и выбор на этой основе методов и средств дальнейшего исследования.</w:t>
            </w:r>
          </w:p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На стадии раздельного (аналитического) исследования изучаются изображения отдельных элементов внешности, устанавливаются признаки этих элементов и их качество, оценивается идентификационная значимость выявленных признаков.</w:t>
            </w:r>
          </w:p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На стадии сравнительного исследования осуществляется использование приемов и методов сопоставления признаков внешности, выявляются различия и совпадения и устанавливается происхождение, сущность совпадений и различий.</w:t>
            </w:r>
          </w:p>
          <w:p w:rsidR="00382621" w:rsidRPr="00382621" w:rsidRDefault="00382621" w:rsidP="0002166F">
            <w:pPr>
              <w:pStyle w:val="a4"/>
            </w:pPr>
            <w:r w:rsidRPr="00382621">
              <w:rPr>
                <w:rStyle w:val="285pt"/>
                <w:rFonts w:eastAsia="Arial Unicode MS"/>
                <w:sz w:val="24"/>
                <w:szCs w:val="24"/>
              </w:rPr>
              <w:t>В завершающей, синтезирующей стадии происходит оценка действительных совпадающих и различающихся признаков и формируется вывод о тождестве или его отсутствии, который может быть категорическим или вероятным. Дается мотивировка вывода по результатам исследования.</w:t>
            </w: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jc w:val="both"/>
              <w:rPr>
                <w:rFonts w:ascii="Times New Roman" w:hAnsi="Times New Roman"/>
                <w:lang w:val="kk-KZ"/>
              </w:rPr>
            </w:pPr>
            <w:r w:rsidRPr="00382621">
              <w:rPr>
                <w:rFonts w:ascii="Times New Roman" w:hAnsi="Times New Roman"/>
                <w:lang w:val="kk-KZ"/>
              </w:rPr>
              <w:t>Сведения о дате месте опубликования методики</w:t>
            </w:r>
            <w:r w:rsidRPr="00382621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rPr>
                <w:rFonts w:ascii="Times New Roman" w:hAnsi="Times New Roman"/>
                <w:lang w:eastAsia="ko-KR"/>
              </w:rPr>
            </w:pPr>
            <w:r w:rsidRPr="00382621">
              <w:rPr>
                <w:rFonts w:ascii="Times New Roman" w:hAnsi="Times New Roman"/>
                <w:lang w:eastAsia="ko-KR"/>
              </w:rPr>
              <w:t xml:space="preserve">ЦСЭ МЮ РК, Астана - 2014 г.  </w:t>
            </w:r>
          </w:p>
          <w:p w:rsidR="00382621" w:rsidRPr="00382621" w:rsidRDefault="00382621" w:rsidP="0002166F">
            <w:pPr>
              <w:rPr>
                <w:rFonts w:ascii="Times New Roman" w:hAnsi="Times New Roman"/>
              </w:rPr>
            </w:pP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382621" w:rsidRPr="00382621" w:rsidRDefault="00382621" w:rsidP="0002166F">
            <w:pPr>
              <w:jc w:val="both"/>
              <w:rPr>
                <w:rFonts w:ascii="Times New Roman" w:hAnsi="Times New Roman"/>
                <w:lang w:val="kk-KZ"/>
              </w:rPr>
            </w:pPr>
            <w:r w:rsidRPr="00382621">
              <w:rPr>
                <w:rFonts w:ascii="Times New Roman" w:hAnsi="Times New Roman"/>
                <w:lang w:val="kk-KZ"/>
              </w:rPr>
              <w:t xml:space="preserve"> Дата одобрения методики Ученым Советом ЦСЭ МЮ РК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jc w:val="both"/>
              <w:rPr>
                <w:rFonts w:ascii="Times New Roman" w:hAnsi="Times New Roman"/>
                <w:lang w:val="kk-KZ"/>
              </w:rPr>
            </w:pPr>
            <w:r w:rsidRPr="00382621">
              <w:rPr>
                <w:rFonts w:ascii="Times New Roman" w:hAnsi="Times New Roman"/>
                <w:lang w:val="kk-KZ"/>
              </w:rPr>
              <w:t>Протокол № 3 от 28.11.2014 г.</w:t>
            </w:r>
          </w:p>
          <w:p w:rsidR="00382621" w:rsidRPr="00382621" w:rsidRDefault="00382621" w:rsidP="0002166F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382621" w:rsidRPr="00382621" w:rsidTr="001326B1">
        <w:tc>
          <w:tcPr>
            <w:tcW w:w="675" w:type="dxa"/>
          </w:tcPr>
          <w:p w:rsidR="00382621" w:rsidRPr="00382621" w:rsidRDefault="00382621">
            <w:pPr>
              <w:rPr>
                <w:rFonts w:ascii="Times New Roman" w:hAnsi="Times New Roman" w:cs="Times New Roman"/>
              </w:rPr>
            </w:pPr>
            <w:r w:rsidRPr="00382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382621" w:rsidRPr="00382621" w:rsidRDefault="00382621" w:rsidP="00382621">
            <w:pPr>
              <w:jc w:val="both"/>
              <w:rPr>
                <w:rFonts w:ascii="Times New Roman" w:hAnsi="Times New Roman"/>
                <w:lang w:val="kk-KZ"/>
              </w:rPr>
            </w:pPr>
            <w:r w:rsidRPr="00382621">
              <w:rPr>
                <w:rFonts w:ascii="Times New Roman" w:hAnsi="Times New Roman"/>
                <w:lang w:val="kk-KZ"/>
              </w:rPr>
              <w:t>Должностное лицо экспертного учреждения, составившее паспорт экспертной методики</w:t>
            </w:r>
          </w:p>
        </w:tc>
        <w:tc>
          <w:tcPr>
            <w:tcW w:w="5846" w:type="dxa"/>
          </w:tcPr>
          <w:p w:rsidR="00382621" w:rsidRPr="00382621" w:rsidRDefault="00382621" w:rsidP="0002166F">
            <w:pPr>
              <w:jc w:val="both"/>
              <w:rPr>
                <w:rFonts w:ascii="Times New Roman" w:hAnsi="Times New Roman"/>
                <w:lang w:val="kk-KZ"/>
              </w:rPr>
            </w:pPr>
            <w:r w:rsidRPr="00382621">
              <w:rPr>
                <w:rFonts w:ascii="Times New Roman" w:hAnsi="Times New Roman" w:cs="Times New Roman"/>
              </w:rPr>
              <w:t>Жемчужников А.М. – заместитель директора ИСЭ по Костанайской области</w:t>
            </w:r>
          </w:p>
        </w:tc>
      </w:tr>
    </w:tbl>
    <w:p w:rsidR="00382621" w:rsidRPr="00117642" w:rsidRDefault="00382621" w:rsidP="00EC2EE6">
      <w:pPr>
        <w:rPr>
          <w:rFonts w:ascii="Times New Roman" w:hAnsi="Times New Roman" w:cs="Times New Roman"/>
          <w:sz w:val="28"/>
          <w:szCs w:val="28"/>
        </w:rPr>
      </w:pPr>
    </w:p>
    <w:sectPr w:rsidR="00382621" w:rsidRPr="00117642" w:rsidSect="00EC2EE6">
      <w:pgSz w:w="11900" w:h="16840"/>
      <w:pgMar w:top="567" w:right="681" w:bottom="709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3" w:rsidRDefault="006436D3">
      <w:r>
        <w:separator/>
      </w:r>
    </w:p>
  </w:endnote>
  <w:endnote w:type="continuationSeparator" w:id="0">
    <w:p w:rsidR="006436D3" w:rsidRDefault="0064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3" w:rsidRDefault="006436D3"/>
  </w:footnote>
  <w:footnote w:type="continuationSeparator" w:id="0">
    <w:p w:rsidR="006436D3" w:rsidRDefault="006436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42"/>
    <w:rsid w:val="00117642"/>
    <w:rsid w:val="001326B1"/>
    <w:rsid w:val="00382621"/>
    <w:rsid w:val="004113C8"/>
    <w:rsid w:val="006436D3"/>
    <w:rsid w:val="00826F42"/>
    <w:rsid w:val="00BD61A8"/>
    <w:rsid w:val="00C555D9"/>
    <w:rsid w:val="00E6192C"/>
    <w:rsid w:val="00EC2EE6"/>
    <w:rsid w:val="00E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5411-3DDC-4279-878D-9E7E420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82621"/>
    <w:rPr>
      <w:color w:val="000000"/>
    </w:rPr>
  </w:style>
  <w:style w:type="table" w:styleId="a5">
    <w:name w:val="Table Grid"/>
    <w:basedOn w:val="a1"/>
    <w:uiPriority w:val="59"/>
    <w:rsid w:val="0038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</dc:creator>
  <cp:lastModifiedBy>User</cp:lastModifiedBy>
  <cp:revision>5</cp:revision>
  <dcterms:created xsi:type="dcterms:W3CDTF">2015-01-12T08:59:00Z</dcterms:created>
  <dcterms:modified xsi:type="dcterms:W3CDTF">2020-11-06T11:16:00Z</dcterms:modified>
</cp:coreProperties>
</file>