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7" w:tblpY="5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6038"/>
      </w:tblGrid>
      <w:tr w:rsidR="004D0F81" w:rsidRPr="00FC38A2" w:rsidTr="0081607C">
        <w:tc>
          <w:tcPr>
            <w:tcW w:w="4135" w:type="dxa"/>
          </w:tcPr>
          <w:p w:rsidR="004D0F81" w:rsidRPr="00FC38A2" w:rsidRDefault="00B402A3" w:rsidP="008160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D0F81" w:rsidRPr="00FC38A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D0F81" w:rsidRPr="00FC38A2">
              <w:rPr>
                <w:bCs/>
                <w:sz w:val="24"/>
                <w:szCs w:val="24"/>
              </w:rPr>
              <w:t>Наименование методики</w:t>
            </w:r>
          </w:p>
        </w:tc>
        <w:tc>
          <w:tcPr>
            <w:tcW w:w="6038" w:type="dxa"/>
          </w:tcPr>
          <w:p w:rsidR="004D0F81" w:rsidRPr="00FC38A2" w:rsidRDefault="004D0F81" w:rsidP="0081607C">
            <w:pPr>
              <w:jc w:val="both"/>
              <w:rPr>
                <w:sz w:val="24"/>
                <w:szCs w:val="24"/>
              </w:rPr>
            </w:pPr>
            <w:r w:rsidRPr="00FC38A2">
              <w:rPr>
                <w:bCs/>
                <w:sz w:val="24"/>
                <w:szCs w:val="24"/>
              </w:rPr>
              <w:t xml:space="preserve">Методика судебно-экспертного исследования экспериментально-расчетных значений параметров торможения автотранспортных средств </w:t>
            </w:r>
            <w:r w:rsidR="00A62A1B">
              <w:rPr>
                <w:bCs/>
                <w:sz w:val="24"/>
                <w:szCs w:val="24"/>
              </w:rPr>
              <w:t>8.1 (4)</w:t>
            </w:r>
            <w:bookmarkStart w:id="0" w:name="_GoBack"/>
            <w:bookmarkEnd w:id="0"/>
          </w:p>
        </w:tc>
      </w:tr>
      <w:tr w:rsidR="004D0F81" w:rsidRPr="00FC38A2" w:rsidTr="0081607C">
        <w:tc>
          <w:tcPr>
            <w:tcW w:w="4135" w:type="dxa"/>
          </w:tcPr>
          <w:p w:rsidR="004D0F81" w:rsidRPr="00FC38A2" w:rsidRDefault="004D0F81" w:rsidP="0081607C">
            <w:pPr>
              <w:shd w:val="clear" w:color="auto" w:fill="FFFFFF"/>
              <w:rPr>
                <w:sz w:val="24"/>
                <w:szCs w:val="24"/>
              </w:rPr>
            </w:pPr>
            <w:r w:rsidRPr="00FC38A2">
              <w:rPr>
                <w:bCs/>
                <w:spacing w:val="-4"/>
                <w:sz w:val="24"/>
                <w:szCs w:val="24"/>
              </w:rPr>
              <w:t xml:space="preserve">2. </w:t>
            </w:r>
            <w:r w:rsidR="00B402A3" w:rsidRPr="00FC38A2">
              <w:rPr>
                <w:bCs/>
                <w:spacing w:val="-4"/>
                <w:sz w:val="24"/>
                <w:szCs w:val="24"/>
              </w:rPr>
              <w:t>Информация о</w:t>
            </w:r>
            <w:r w:rsidRPr="00FC38A2">
              <w:rPr>
                <w:spacing w:val="-4"/>
                <w:sz w:val="24"/>
                <w:szCs w:val="24"/>
              </w:rPr>
              <w:t xml:space="preserve"> разработчике </w:t>
            </w:r>
            <w:r w:rsidRPr="00FC38A2">
              <w:rPr>
                <w:bCs/>
                <w:sz w:val="24"/>
                <w:szCs w:val="24"/>
              </w:rPr>
              <w:t xml:space="preserve">экспертной </w:t>
            </w:r>
            <w:r w:rsidRPr="00FC38A2">
              <w:rPr>
                <w:sz w:val="24"/>
                <w:szCs w:val="24"/>
              </w:rPr>
              <w:t>методики</w:t>
            </w:r>
          </w:p>
        </w:tc>
        <w:tc>
          <w:tcPr>
            <w:tcW w:w="6038" w:type="dxa"/>
          </w:tcPr>
          <w:p w:rsidR="004D0F81" w:rsidRDefault="004D0F81" w:rsidP="0081607C">
            <w:pPr>
              <w:tabs>
                <w:tab w:val="left" w:pos="4140"/>
              </w:tabs>
              <w:jc w:val="both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 xml:space="preserve">Суворов Ю.Б., Маркоишвили Ю.И. </w:t>
            </w:r>
            <w:r w:rsidRPr="00FC38A2">
              <w:rPr>
                <w:sz w:val="24"/>
                <w:szCs w:val="24"/>
              </w:rPr>
              <w:tab/>
            </w:r>
          </w:p>
          <w:p w:rsidR="004D0F81" w:rsidRPr="00FC38A2" w:rsidRDefault="004D0F81" w:rsidP="00B402A3">
            <w:pPr>
              <w:tabs>
                <w:tab w:val="left" w:pos="4140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Составитель Агушевич М.А. гл</w:t>
            </w:r>
            <w:r w:rsidR="00B402A3">
              <w:rPr>
                <w:sz w:val="24"/>
                <w:szCs w:val="24"/>
              </w:rPr>
              <w:t>авный</w:t>
            </w:r>
            <w:r>
              <w:rPr>
                <w:sz w:val="24"/>
                <w:szCs w:val="24"/>
              </w:rPr>
              <w:t xml:space="preserve"> эксперт ИСЭ по               г. Алматы</w:t>
            </w:r>
          </w:p>
        </w:tc>
      </w:tr>
      <w:tr w:rsidR="004D0F81" w:rsidRPr="00FC38A2" w:rsidTr="0081607C">
        <w:tc>
          <w:tcPr>
            <w:tcW w:w="4135" w:type="dxa"/>
          </w:tcPr>
          <w:p w:rsidR="004D0F81" w:rsidRPr="00FC38A2" w:rsidRDefault="004D0F81" w:rsidP="0081607C">
            <w:pPr>
              <w:shd w:val="clear" w:color="auto" w:fill="FFFFFF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>3. Сущность методики</w:t>
            </w:r>
          </w:p>
        </w:tc>
        <w:tc>
          <w:tcPr>
            <w:tcW w:w="6038" w:type="dxa"/>
          </w:tcPr>
          <w:p w:rsidR="004D0F81" w:rsidRPr="00FC38A2" w:rsidRDefault="004D0F81" w:rsidP="008160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>Выбор значения параметров торможения ТС: времени нарастания замедления, установившегося замедления автомобилей и автопоездов в условиях конкретного происшествия</w:t>
            </w:r>
          </w:p>
        </w:tc>
      </w:tr>
      <w:tr w:rsidR="004D0F81" w:rsidRPr="00FC38A2" w:rsidTr="0081607C">
        <w:tc>
          <w:tcPr>
            <w:tcW w:w="4135" w:type="dxa"/>
          </w:tcPr>
          <w:p w:rsidR="004D0F81" w:rsidRPr="00FC38A2" w:rsidRDefault="004D0F81" w:rsidP="00B402A3">
            <w:pPr>
              <w:shd w:val="clear" w:color="auto" w:fill="FFFFFF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>3.1 Экспертные задачи, решаемые методикой</w:t>
            </w:r>
          </w:p>
        </w:tc>
        <w:tc>
          <w:tcPr>
            <w:tcW w:w="6038" w:type="dxa"/>
          </w:tcPr>
          <w:p w:rsidR="004D0F81" w:rsidRPr="00FC38A2" w:rsidRDefault="004D0F81" w:rsidP="0081607C">
            <w:pPr>
              <w:pStyle w:val="a3"/>
              <w:tabs>
                <w:tab w:val="left" w:pos="0"/>
              </w:tabs>
              <w:ind w:right="243"/>
              <w:rPr>
                <w:szCs w:val="24"/>
              </w:rPr>
            </w:pPr>
            <w:r w:rsidRPr="00FC38A2">
              <w:rPr>
                <w:szCs w:val="24"/>
              </w:rPr>
              <w:t xml:space="preserve">Задача по подбору </w:t>
            </w:r>
            <w:r w:rsidR="00B402A3" w:rsidRPr="00FC38A2">
              <w:rPr>
                <w:szCs w:val="24"/>
              </w:rPr>
              <w:t>значений параметров</w:t>
            </w:r>
            <w:r w:rsidRPr="00FC38A2">
              <w:rPr>
                <w:szCs w:val="24"/>
              </w:rPr>
              <w:t xml:space="preserve"> торможения ТС в условиях рассматриваемой ситуации </w:t>
            </w:r>
          </w:p>
        </w:tc>
      </w:tr>
      <w:tr w:rsidR="004D0F81" w:rsidRPr="00FC38A2" w:rsidTr="0081607C">
        <w:tc>
          <w:tcPr>
            <w:tcW w:w="4135" w:type="dxa"/>
          </w:tcPr>
          <w:p w:rsidR="004D0F81" w:rsidRPr="00FC38A2" w:rsidRDefault="004D0F81" w:rsidP="00B402A3">
            <w:pPr>
              <w:shd w:val="clear" w:color="auto" w:fill="FFFFFF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>3.2 Объекты исследования</w:t>
            </w:r>
          </w:p>
        </w:tc>
        <w:tc>
          <w:tcPr>
            <w:tcW w:w="6038" w:type="dxa"/>
          </w:tcPr>
          <w:p w:rsidR="004D0F81" w:rsidRPr="00FC38A2" w:rsidRDefault="004D0F81" w:rsidP="0081607C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FC38A2">
              <w:rPr>
                <w:szCs w:val="24"/>
              </w:rPr>
              <w:t>Объектами экспертного исследования являются документы о рассматриваемом ДТП, транспортные средства, место происшествия</w:t>
            </w:r>
          </w:p>
        </w:tc>
      </w:tr>
      <w:tr w:rsidR="004D0F81" w:rsidRPr="00FC38A2" w:rsidTr="0081607C">
        <w:tc>
          <w:tcPr>
            <w:tcW w:w="4135" w:type="dxa"/>
          </w:tcPr>
          <w:p w:rsidR="004D0F81" w:rsidRPr="00FC38A2" w:rsidRDefault="004D0F81" w:rsidP="00B402A3">
            <w:pPr>
              <w:shd w:val="clear" w:color="auto" w:fill="FFFFFF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>3.3 Методы исследования</w:t>
            </w:r>
          </w:p>
        </w:tc>
        <w:tc>
          <w:tcPr>
            <w:tcW w:w="6038" w:type="dxa"/>
          </w:tcPr>
          <w:p w:rsidR="004D0F81" w:rsidRPr="00FC38A2" w:rsidRDefault="004D0F81" w:rsidP="008160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 xml:space="preserve">Инструментальный контроль /при необходимости/: анализ фактической обстановки на месте происшествия, фактического состояния ТС; </w:t>
            </w:r>
          </w:p>
          <w:p w:rsidR="004D0F81" w:rsidRPr="00FC38A2" w:rsidRDefault="004D0F81" w:rsidP="008160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>подбор данных согласно сведениям о дорожно-транспортной обстановке, следовой информации  на месте ДТП и ТС, участников происшествия</w:t>
            </w:r>
          </w:p>
        </w:tc>
      </w:tr>
      <w:tr w:rsidR="004D0F81" w:rsidRPr="00FC38A2" w:rsidTr="0081607C">
        <w:tc>
          <w:tcPr>
            <w:tcW w:w="4135" w:type="dxa"/>
          </w:tcPr>
          <w:p w:rsidR="004D0F81" w:rsidRPr="00FC38A2" w:rsidRDefault="004D0F81" w:rsidP="00B402A3">
            <w:pPr>
              <w:jc w:val="both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>3.4 Краткое поэтапное описание методики</w:t>
            </w:r>
          </w:p>
        </w:tc>
        <w:tc>
          <w:tcPr>
            <w:tcW w:w="6038" w:type="dxa"/>
          </w:tcPr>
          <w:p w:rsidR="004D0F81" w:rsidRPr="00FC38A2" w:rsidRDefault="004D0F81" w:rsidP="0081607C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FC38A2">
              <w:rPr>
                <w:iCs/>
                <w:szCs w:val="24"/>
              </w:rPr>
              <w:t>1.Изучение материалов</w:t>
            </w:r>
          </w:p>
          <w:p w:rsidR="004D0F81" w:rsidRPr="00FC38A2" w:rsidRDefault="004D0F81" w:rsidP="0081607C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FC38A2">
              <w:rPr>
                <w:iCs/>
                <w:szCs w:val="24"/>
              </w:rPr>
              <w:t>2. Визуальный осмотр ТС и места происшествия</w:t>
            </w:r>
          </w:p>
          <w:p w:rsidR="004D0F81" w:rsidRPr="00FC38A2" w:rsidRDefault="004D0F81" w:rsidP="0081607C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FC38A2">
              <w:rPr>
                <w:iCs/>
                <w:szCs w:val="24"/>
              </w:rPr>
              <w:t>3. Ходовые испытания ТС в месте происшествия</w:t>
            </w:r>
          </w:p>
          <w:p w:rsidR="004D0F81" w:rsidRPr="00FC38A2" w:rsidRDefault="004D0F81" w:rsidP="0081607C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FC38A2">
              <w:rPr>
                <w:iCs/>
                <w:szCs w:val="24"/>
              </w:rPr>
              <w:t>4. (Стендовые испытания ТС)</w:t>
            </w:r>
          </w:p>
          <w:p w:rsidR="004D0F81" w:rsidRPr="00FC38A2" w:rsidRDefault="004D0F81" w:rsidP="0081607C">
            <w:pPr>
              <w:jc w:val="both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>5.Анализ и сопоставление полученных результатов с данными о происшествии согласно поступивших материалов о ДТП</w:t>
            </w:r>
          </w:p>
          <w:p w:rsidR="004D0F81" w:rsidRPr="00FC38A2" w:rsidRDefault="004D0F81" w:rsidP="0081607C">
            <w:pPr>
              <w:jc w:val="both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>6. Оценка выявленных признаков, синтез и формулирование выводов.</w:t>
            </w:r>
          </w:p>
        </w:tc>
      </w:tr>
      <w:tr w:rsidR="004D0F81" w:rsidRPr="00FC38A2" w:rsidTr="0081607C">
        <w:tc>
          <w:tcPr>
            <w:tcW w:w="4135" w:type="dxa"/>
          </w:tcPr>
          <w:p w:rsidR="004D0F81" w:rsidRPr="00FC38A2" w:rsidRDefault="004D0F81" w:rsidP="0081607C">
            <w:pPr>
              <w:shd w:val="clear" w:color="auto" w:fill="FFFFFF"/>
              <w:ind w:firstLine="24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 xml:space="preserve">4. Сведения о дате, месте опубликования методики </w:t>
            </w:r>
          </w:p>
          <w:p w:rsidR="004D0F81" w:rsidRPr="00FC38A2" w:rsidRDefault="004D0F81" w:rsidP="008160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8" w:type="dxa"/>
          </w:tcPr>
          <w:p w:rsidR="004D0F81" w:rsidRPr="00FC38A2" w:rsidRDefault="004D0F81" w:rsidP="0081607C">
            <w:pPr>
              <w:jc w:val="both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 xml:space="preserve">1. Суворов Ю.Б. Применение дифференцированных значений времени </w:t>
            </w:r>
            <w:r w:rsidR="00B402A3" w:rsidRPr="00FC38A2">
              <w:rPr>
                <w:sz w:val="24"/>
                <w:szCs w:val="24"/>
              </w:rPr>
              <w:t>реакции водителя</w:t>
            </w:r>
            <w:r w:rsidRPr="00FC38A2">
              <w:rPr>
                <w:sz w:val="24"/>
                <w:szCs w:val="24"/>
              </w:rPr>
              <w:t xml:space="preserve"> в экспертной практике. -М.</w:t>
            </w:r>
            <w:r w:rsidRPr="00FC38A2">
              <w:rPr>
                <w:sz w:val="24"/>
                <w:szCs w:val="24"/>
                <w:lang w:val="kk-KZ"/>
              </w:rPr>
              <w:t>:</w:t>
            </w:r>
            <w:r w:rsidRPr="00FC38A2">
              <w:rPr>
                <w:sz w:val="24"/>
                <w:szCs w:val="24"/>
              </w:rPr>
              <w:t xml:space="preserve"> ВНИИСЭ,  1987.</w:t>
            </w:r>
          </w:p>
          <w:p w:rsidR="004D0F81" w:rsidRPr="00FC38A2" w:rsidRDefault="004D0F81" w:rsidP="0081607C">
            <w:pPr>
              <w:pStyle w:val="a3"/>
              <w:tabs>
                <w:tab w:val="left" w:pos="0"/>
              </w:tabs>
              <w:rPr>
                <w:iCs/>
                <w:szCs w:val="24"/>
              </w:rPr>
            </w:pPr>
            <w:r w:rsidRPr="00FC38A2">
              <w:rPr>
                <w:szCs w:val="24"/>
              </w:rPr>
              <w:t>2. Суворов</w:t>
            </w:r>
            <w:r w:rsidRPr="00FC38A2">
              <w:rPr>
                <w:szCs w:val="24"/>
                <w:lang w:val="kk-KZ"/>
              </w:rPr>
              <w:t xml:space="preserve"> </w:t>
            </w:r>
            <w:r w:rsidRPr="00FC38A2">
              <w:rPr>
                <w:szCs w:val="24"/>
              </w:rPr>
              <w:t>Ю.Б., Криницин</w:t>
            </w:r>
            <w:r w:rsidRPr="00FC38A2">
              <w:rPr>
                <w:szCs w:val="24"/>
                <w:lang w:val="kk-KZ"/>
              </w:rPr>
              <w:t xml:space="preserve"> </w:t>
            </w:r>
            <w:r w:rsidRPr="00FC38A2">
              <w:rPr>
                <w:szCs w:val="24"/>
              </w:rPr>
              <w:t>А.А. Изменения, внесенные в методики экспертного исследования обстоятельств ДТП. Экспертная практика и новые методы исследования. Экспресс-информация. Вып. 7.-М.</w:t>
            </w:r>
            <w:r w:rsidRPr="00FC38A2">
              <w:rPr>
                <w:szCs w:val="24"/>
                <w:lang w:val="kk-KZ"/>
              </w:rPr>
              <w:t>:</w:t>
            </w:r>
            <w:r w:rsidRPr="00FC38A2">
              <w:rPr>
                <w:szCs w:val="24"/>
              </w:rPr>
              <w:t xml:space="preserve"> 1989.</w:t>
            </w:r>
          </w:p>
        </w:tc>
      </w:tr>
      <w:tr w:rsidR="004D0F81" w:rsidRPr="00FC38A2" w:rsidTr="0081607C">
        <w:tc>
          <w:tcPr>
            <w:tcW w:w="4135" w:type="dxa"/>
          </w:tcPr>
          <w:p w:rsidR="004D0F81" w:rsidRPr="00FC38A2" w:rsidRDefault="004D0F81" w:rsidP="0081607C">
            <w:pPr>
              <w:shd w:val="clear" w:color="auto" w:fill="FFFFFF"/>
              <w:rPr>
                <w:sz w:val="24"/>
                <w:szCs w:val="24"/>
              </w:rPr>
            </w:pPr>
            <w:r w:rsidRPr="00FC38A2">
              <w:rPr>
                <w:spacing w:val="-1"/>
                <w:sz w:val="24"/>
                <w:szCs w:val="24"/>
              </w:rPr>
              <w:t xml:space="preserve">5. Дата одобрения методики Ученым </w:t>
            </w:r>
            <w:r w:rsidRPr="00FC38A2">
              <w:rPr>
                <w:sz w:val="24"/>
                <w:szCs w:val="24"/>
              </w:rPr>
              <w:t>Советом ЦСЭ МЮ РК</w:t>
            </w:r>
          </w:p>
        </w:tc>
        <w:tc>
          <w:tcPr>
            <w:tcW w:w="6038" w:type="dxa"/>
          </w:tcPr>
          <w:p w:rsidR="004D0F81" w:rsidRPr="00FC38A2" w:rsidRDefault="004D0F81" w:rsidP="0081607C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FC38A2">
              <w:rPr>
                <w:szCs w:val="24"/>
              </w:rPr>
              <w:t>Протокол №4</w:t>
            </w:r>
            <w:r w:rsidRPr="00FC38A2">
              <w:rPr>
                <w:szCs w:val="24"/>
                <w:lang w:val="kk-KZ"/>
              </w:rPr>
              <w:t xml:space="preserve"> </w:t>
            </w:r>
            <w:r w:rsidRPr="00FC38A2">
              <w:rPr>
                <w:szCs w:val="24"/>
              </w:rPr>
              <w:t xml:space="preserve">от 09.12.2011г. </w:t>
            </w:r>
          </w:p>
        </w:tc>
      </w:tr>
      <w:tr w:rsidR="004D0F81" w:rsidRPr="00FC38A2" w:rsidTr="0081607C">
        <w:tc>
          <w:tcPr>
            <w:tcW w:w="4135" w:type="dxa"/>
          </w:tcPr>
          <w:p w:rsidR="004D0F81" w:rsidRPr="00FC38A2" w:rsidRDefault="004D0F81" w:rsidP="0081607C">
            <w:pPr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  <w:r w:rsidRPr="00FC38A2">
              <w:rPr>
                <w:spacing w:val="-1"/>
                <w:sz w:val="24"/>
                <w:szCs w:val="24"/>
              </w:rPr>
              <w:t xml:space="preserve">. Должностное лицо экспертного </w:t>
            </w:r>
            <w:r w:rsidRPr="00FC38A2">
              <w:rPr>
                <w:spacing w:val="-3"/>
                <w:sz w:val="24"/>
                <w:szCs w:val="24"/>
              </w:rPr>
              <w:t>учреждения, составившее паспорт</w:t>
            </w:r>
          </w:p>
          <w:p w:rsidR="004D0F81" w:rsidRPr="00FC38A2" w:rsidRDefault="004D0F81" w:rsidP="0081607C">
            <w:pPr>
              <w:shd w:val="clear" w:color="auto" w:fill="FFFFFF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>экспертной методики</w:t>
            </w:r>
          </w:p>
        </w:tc>
        <w:tc>
          <w:tcPr>
            <w:tcW w:w="6038" w:type="dxa"/>
          </w:tcPr>
          <w:p w:rsidR="004D0F81" w:rsidRPr="00FC38A2" w:rsidRDefault="00B402A3" w:rsidP="00B402A3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FC38A2">
              <w:rPr>
                <w:szCs w:val="28"/>
              </w:rPr>
              <w:t>Агушевич М.А.</w:t>
            </w:r>
            <w:r>
              <w:rPr>
                <w:szCs w:val="28"/>
              </w:rPr>
              <w:t xml:space="preserve"> - </w:t>
            </w:r>
            <w:r w:rsidR="004D0F81" w:rsidRPr="00FC38A2">
              <w:rPr>
                <w:szCs w:val="24"/>
              </w:rPr>
              <w:t xml:space="preserve">главный эксперт </w:t>
            </w:r>
            <w:r w:rsidR="004D0F81">
              <w:rPr>
                <w:szCs w:val="24"/>
              </w:rPr>
              <w:t xml:space="preserve">ИСЭ по г. Алматы </w:t>
            </w:r>
            <w:r w:rsidR="004D0F81" w:rsidRPr="00FC38A2">
              <w:rPr>
                <w:szCs w:val="24"/>
              </w:rPr>
              <w:t xml:space="preserve"> </w:t>
            </w:r>
            <w:r w:rsidR="004D0F81" w:rsidRPr="001D6428">
              <w:rPr>
                <w:sz w:val="28"/>
                <w:szCs w:val="28"/>
              </w:rPr>
              <w:t xml:space="preserve"> </w:t>
            </w:r>
          </w:p>
        </w:tc>
      </w:tr>
    </w:tbl>
    <w:p w:rsidR="004D0F81" w:rsidRPr="00FC38A2" w:rsidRDefault="004D0F81" w:rsidP="004D0F81">
      <w:pPr>
        <w:spacing w:line="360" w:lineRule="auto"/>
        <w:jc w:val="center"/>
        <w:rPr>
          <w:b/>
          <w:sz w:val="28"/>
          <w:szCs w:val="28"/>
          <w:lang w:val="kk-KZ"/>
        </w:rPr>
      </w:pPr>
      <w:r w:rsidRPr="00FC38A2">
        <w:rPr>
          <w:b/>
          <w:sz w:val="28"/>
          <w:szCs w:val="28"/>
        </w:rPr>
        <w:t>ПАСПОРТ МЕТОДИКИ</w:t>
      </w:r>
    </w:p>
    <w:p w:rsidR="004D0F81" w:rsidRDefault="004D0F81" w:rsidP="004D0F81">
      <w:pPr>
        <w:ind w:firstLine="567"/>
        <w:jc w:val="center"/>
        <w:rPr>
          <w:sz w:val="28"/>
          <w:szCs w:val="28"/>
        </w:rPr>
      </w:pPr>
    </w:p>
    <w:p w:rsidR="004D0F81" w:rsidRDefault="004D0F81" w:rsidP="004D0F81">
      <w:pPr>
        <w:ind w:firstLine="567"/>
        <w:jc w:val="center"/>
        <w:rPr>
          <w:sz w:val="28"/>
          <w:szCs w:val="28"/>
        </w:rPr>
      </w:pPr>
    </w:p>
    <w:p w:rsidR="004D0F81" w:rsidRDefault="004D0F81" w:rsidP="004D0F81">
      <w:pPr>
        <w:ind w:firstLine="567"/>
        <w:jc w:val="center"/>
        <w:rPr>
          <w:sz w:val="28"/>
          <w:szCs w:val="28"/>
        </w:rPr>
      </w:pPr>
    </w:p>
    <w:p w:rsidR="004D0F81" w:rsidRDefault="004D0F81" w:rsidP="004D0F81">
      <w:pPr>
        <w:ind w:firstLine="567"/>
        <w:jc w:val="center"/>
        <w:rPr>
          <w:sz w:val="28"/>
          <w:szCs w:val="28"/>
        </w:rPr>
      </w:pPr>
    </w:p>
    <w:p w:rsidR="004D0F81" w:rsidRDefault="004D0F81" w:rsidP="004D0F81">
      <w:pPr>
        <w:ind w:firstLine="567"/>
        <w:jc w:val="center"/>
        <w:rPr>
          <w:sz w:val="28"/>
          <w:szCs w:val="28"/>
        </w:rPr>
      </w:pPr>
    </w:p>
    <w:p w:rsidR="00C07CBA" w:rsidRDefault="00C07CBA"/>
    <w:sectPr w:rsidR="00C07CBA" w:rsidSect="004D0F81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81"/>
    <w:rsid w:val="004D0F81"/>
    <w:rsid w:val="00A62A1B"/>
    <w:rsid w:val="00B402A3"/>
    <w:rsid w:val="00C0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49EF2-3D34-4678-86F1-B70FD11A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8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F8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D0F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2017-01-31T04:25:00Z</dcterms:created>
  <dcterms:modified xsi:type="dcterms:W3CDTF">2020-11-06T11:38:00Z</dcterms:modified>
</cp:coreProperties>
</file>