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69" w:rsidRDefault="00B94B69" w:rsidP="00B94B69">
      <w:pPr>
        <w:pStyle w:val="Standard"/>
        <w:ind w:firstLine="708"/>
        <w:jc w:val="center"/>
        <w:rPr>
          <w:b/>
        </w:rPr>
      </w:pPr>
      <w:r w:rsidRPr="00B94B69">
        <w:rPr>
          <w:b/>
        </w:rPr>
        <w:t>ПАСПОРТ МЕТОДИКИ</w:t>
      </w:r>
    </w:p>
    <w:p w:rsidR="00D5021D" w:rsidRPr="00B94B69" w:rsidRDefault="00D5021D" w:rsidP="00B94B69">
      <w:pPr>
        <w:pStyle w:val="Standard"/>
        <w:ind w:firstLine="708"/>
        <w:jc w:val="center"/>
        <w:rPr>
          <w:b/>
        </w:rPr>
      </w:pPr>
    </w:p>
    <w:tbl>
      <w:tblPr>
        <w:tblW w:w="10417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6804"/>
      </w:tblGrid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jc w:val="both"/>
            </w:pPr>
            <w:r w:rsidRPr="00B94B69">
              <w:t>1. Наименование методики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2D0" w:rsidRPr="00B94B69" w:rsidRDefault="00EE49D7" w:rsidP="00EE49D7">
            <w:pPr>
              <w:pStyle w:val="Standard"/>
              <w:jc w:val="both"/>
            </w:pPr>
            <w:r>
              <w:t xml:space="preserve"> С</w:t>
            </w:r>
            <w:r w:rsidR="00B94B69" w:rsidRPr="00B94B69">
              <w:t>удебно-экспертно</w:t>
            </w:r>
            <w:r>
              <w:t>е</w:t>
            </w:r>
            <w:r w:rsidR="00B94B69" w:rsidRPr="00B94B69">
              <w:rPr>
                <w:lang w:val="kk-KZ"/>
              </w:rPr>
              <w:t xml:space="preserve"> товароведческо</w:t>
            </w:r>
            <w:r>
              <w:rPr>
                <w:lang w:val="kk-KZ"/>
              </w:rPr>
              <w:t>е</w:t>
            </w:r>
            <w:r w:rsidR="00B94B69" w:rsidRPr="00B94B69">
              <w:rPr>
                <w:lang w:val="kk-KZ"/>
              </w:rPr>
              <w:t xml:space="preserve"> </w:t>
            </w:r>
            <w:proofErr w:type="spellStart"/>
            <w:r w:rsidR="00B94B69" w:rsidRPr="00B94B69">
              <w:t>исследовани</w:t>
            </w:r>
            <w:proofErr w:type="spellEnd"/>
            <w:r>
              <w:rPr>
                <w:lang w:val="kk-KZ"/>
              </w:rPr>
              <w:t>е</w:t>
            </w:r>
            <w:r w:rsidR="00B94B69" w:rsidRPr="00B94B69">
              <w:t xml:space="preserve"> ювелирных изделий</w:t>
            </w:r>
            <w:r>
              <w:t xml:space="preserve"> </w:t>
            </w:r>
            <w:r w:rsidR="007852D0" w:rsidRPr="00B94B69">
              <w:rPr>
                <w:lang w:val="kk-KZ"/>
              </w:rPr>
              <w:t>10.1</w:t>
            </w:r>
            <w:r>
              <w:rPr>
                <w:lang w:val="kk-KZ"/>
              </w:rPr>
              <w:t xml:space="preserve"> (7)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7852D0" w:rsidP="007852D0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94B69" w:rsidRPr="00B94B69">
              <w:t xml:space="preserve">. </w:t>
            </w:r>
            <w:r w:rsidR="00B94B69" w:rsidRPr="00B94B69">
              <w:rPr>
                <w:lang w:val="kk-KZ"/>
              </w:rPr>
              <w:t>Информация о составителе экспертной методики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B94B69" w:rsidP="00FD02E3">
            <w:pPr>
              <w:pStyle w:val="Standard"/>
              <w:ind w:firstLine="159"/>
              <w:jc w:val="both"/>
              <w:rPr>
                <w:lang w:val="kk-KZ"/>
              </w:rPr>
            </w:pPr>
            <w:proofErr w:type="spellStart"/>
            <w:r w:rsidRPr="00B94B69">
              <w:t>Садыханова</w:t>
            </w:r>
            <w:proofErr w:type="spellEnd"/>
            <w:r w:rsidRPr="00B94B69">
              <w:rPr>
                <w:lang w:val="kk-KZ"/>
              </w:rPr>
              <w:t xml:space="preserve"> </w:t>
            </w:r>
            <w:r w:rsidR="00FD02E3" w:rsidRPr="00B94B69">
              <w:t>Г.А.</w:t>
            </w:r>
            <w:r w:rsidR="00FD02E3" w:rsidRPr="00B94B69">
              <w:rPr>
                <w:lang w:val="kk-KZ"/>
              </w:rPr>
              <w:t xml:space="preserve"> </w:t>
            </w:r>
            <w:r w:rsidRPr="00B94B69">
              <w:rPr>
                <w:lang w:val="kk-KZ"/>
              </w:rPr>
              <w:t>кандидат экономических наук</w:t>
            </w:r>
            <w:r w:rsidRPr="00B94B69">
              <w:t xml:space="preserve">, </w:t>
            </w:r>
            <w:proofErr w:type="spellStart"/>
            <w:r w:rsidRPr="00B94B69">
              <w:t>Омарова</w:t>
            </w:r>
            <w:proofErr w:type="spellEnd"/>
            <w:r w:rsidRPr="00B94B69">
              <w:t xml:space="preserve"> </w:t>
            </w:r>
            <w:r w:rsidR="00FD02E3" w:rsidRPr="00B94B69">
              <w:t>А.Б</w:t>
            </w:r>
            <w:r w:rsidR="00FD02E3" w:rsidRPr="00B94B69">
              <w:rPr>
                <w:lang w:val="kk-KZ"/>
              </w:rPr>
              <w:t>.</w:t>
            </w:r>
            <w:r w:rsidR="00FD02E3" w:rsidRPr="00B94B69">
              <w:t xml:space="preserve"> </w:t>
            </w:r>
            <w:r w:rsidRPr="00B94B69">
              <w:rPr>
                <w:lang w:val="kk-KZ"/>
              </w:rPr>
              <w:t>кандидат юридических наук</w:t>
            </w:r>
            <w:r w:rsidRPr="00B94B69">
              <w:t xml:space="preserve">, </w:t>
            </w:r>
            <w:proofErr w:type="spellStart"/>
            <w:r w:rsidRPr="00B94B69">
              <w:t>Жуманбаева</w:t>
            </w:r>
            <w:proofErr w:type="spellEnd"/>
            <w:r w:rsidRPr="00B94B69">
              <w:rPr>
                <w:lang w:val="kk-KZ"/>
              </w:rPr>
              <w:t xml:space="preserve"> </w:t>
            </w:r>
            <w:r w:rsidR="00FD02E3" w:rsidRPr="00B94B69">
              <w:t xml:space="preserve">Б.А. </w:t>
            </w:r>
            <w:r w:rsidRPr="00B94B69">
              <w:rPr>
                <w:lang w:val="kk-KZ"/>
              </w:rPr>
              <w:t>заместитель директора ИСЭ по СКО</w:t>
            </w:r>
            <w:r w:rsidRPr="00B94B69">
              <w:t>, Давыдова</w:t>
            </w:r>
            <w:r w:rsidRPr="00B94B69">
              <w:rPr>
                <w:lang w:val="kk-KZ"/>
              </w:rPr>
              <w:t xml:space="preserve"> </w:t>
            </w:r>
            <w:r w:rsidR="00FD02E3" w:rsidRPr="00B94B69">
              <w:t xml:space="preserve">Т.Н. </w:t>
            </w:r>
            <w:r w:rsidRPr="00B94B69">
              <w:rPr>
                <w:lang w:val="kk-KZ"/>
              </w:rPr>
              <w:t>главный эксперт по ВКО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7852D0" w:rsidP="007F015A">
            <w:pPr>
              <w:pStyle w:val="Standard"/>
              <w:jc w:val="both"/>
            </w:pPr>
            <w:r>
              <w:rPr>
                <w:lang w:val="kk-KZ"/>
              </w:rPr>
              <w:t>3</w:t>
            </w:r>
            <w:r w:rsidR="00B94B69" w:rsidRPr="00B94B69">
              <w:t>. Сущность методики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1) установления качества ювелирных изделий, 2) определении рыночной стоимости  ювелирных изделий, 3) решение идентификационных задач (</w:t>
            </w:r>
            <w:r w:rsidRPr="00B94B69">
              <w:rPr>
                <w:shd w:val="clear" w:color="auto" w:fill="FFFFFF"/>
              </w:rPr>
              <w:t xml:space="preserve">установлении единого источника происхождения объектов (например установление принадлежности к определенной партии); 4) решение </w:t>
            </w:r>
            <w:r w:rsidRPr="00B94B69">
              <w:t>классификационных задач(</w:t>
            </w:r>
            <w:r w:rsidRPr="00B94B69">
              <w:rPr>
                <w:shd w:val="clear" w:color="auto" w:fill="FFFFFF"/>
              </w:rPr>
              <w:t>установление соответствия объ</w:t>
            </w:r>
            <w:r w:rsidRPr="00B94B69">
              <w:rPr>
                <w:shd w:val="clear" w:color="auto" w:fill="FFFFFF"/>
              </w:rPr>
              <w:softHyphen/>
              <w:t>екта определенным, заранее заданным характеристикам и отнесение его на этом основании к определенному классу, роду, виду</w:t>
            </w:r>
            <w:r w:rsidRPr="00B94B69">
              <w:t>), 5) решение диагностических задач (</w:t>
            </w:r>
            <w:r w:rsidRPr="00B94B69">
              <w:rPr>
                <w:shd w:val="clear" w:color="auto" w:fill="FFFFFF"/>
              </w:rPr>
              <w:t>соответствие опреде</w:t>
            </w:r>
            <w:r w:rsidRPr="00B94B69">
              <w:rPr>
                <w:shd w:val="clear" w:color="auto" w:fill="FFFFFF"/>
              </w:rPr>
              <w:softHyphen/>
              <w:t>ленным (заданным, установленным стандартом) харак</w:t>
            </w:r>
            <w:r w:rsidRPr="00B94B69">
              <w:rPr>
                <w:shd w:val="clear" w:color="auto" w:fill="FFFFFF"/>
              </w:rPr>
              <w:softHyphen/>
              <w:t>теристикам;</w:t>
            </w:r>
            <w:r w:rsidRPr="00B94B69">
              <w:rPr>
                <w:rStyle w:val="apple-converted-space"/>
                <w:shd w:val="clear" w:color="auto" w:fill="FFFFFF"/>
              </w:rPr>
              <w:t xml:space="preserve">  </w:t>
            </w:r>
            <w:r w:rsidRPr="00B94B69">
              <w:rPr>
                <w:shd w:val="clear" w:color="auto" w:fill="FFFFFF"/>
              </w:rPr>
              <w:t>фактическое состояние объекта, наличия или отсутствия каких-либо отклонений от его нормаль</w:t>
            </w:r>
            <w:r w:rsidRPr="00B94B69">
              <w:rPr>
                <w:shd w:val="clear" w:color="auto" w:fill="FFFFFF"/>
              </w:rPr>
              <w:softHyphen/>
              <w:t>ного состояния;</w:t>
            </w:r>
            <w:r w:rsidRPr="00B94B69">
              <w:rPr>
                <w:rStyle w:val="apple-converted-space"/>
                <w:shd w:val="clear" w:color="auto" w:fill="FFFFFF"/>
              </w:rPr>
              <w:t> </w:t>
            </w:r>
            <w:r w:rsidRPr="00B94B69">
              <w:rPr>
                <w:shd w:val="clear" w:color="auto" w:fill="FFFFFF"/>
              </w:rPr>
              <w:t>установление первоначального состояния объекта;</w:t>
            </w:r>
            <w:r w:rsidRPr="00B94B69">
              <w:rPr>
                <w:rStyle w:val="apple-converted-space"/>
                <w:shd w:val="clear" w:color="auto" w:fill="FFFFFF"/>
              </w:rPr>
              <w:t> </w:t>
            </w:r>
            <w:r w:rsidRPr="00B94B69">
              <w:rPr>
                <w:shd w:val="clear" w:color="auto" w:fill="FFFFFF"/>
              </w:rPr>
              <w:t>выявление причин и условий изменения свойств (состоя</w:t>
            </w:r>
            <w:r w:rsidRPr="00B94B69">
              <w:rPr>
                <w:shd w:val="clear" w:color="auto" w:fill="FFFFFF"/>
              </w:rPr>
              <w:softHyphen/>
              <w:t>ния) объекта</w:t>
            </w:r>
            <w:r w:rsidRPr="00B94B69">
              <w:t>).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7852D0" w:rsidP="007F015A">
            <w:pPr>
              <w:pStyle w:val="Standard"/>
              <w:jc w:val="both"/>
            </w:pPr>
            <w:r>
              <w:rPr>
                <w:lang w:val="kk-KZ"/>
              </w:rPr>
              <w:t>3</w:t>
            </w:r>
            <w:r w:rsidR="00B94B69" w:rsidRPr="00B94B69">
              <w:t>.1. Экспертные задачи, решаемые методикой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Задачи идентификационные, классификационные, диагностические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7852D0" w:rsidP="007F015A">
            <w:pPr>
              <w:pStyle w:val="Standard"/>
              <w:jc w:val="both"/>
            </w:pPr>
            <w:r>
              <w:rPr>
                <w:lang w:val="kk-KZ"/>
              </w:rPr>
              <w:t>3</w:t>
            </w:r>
            <w:r w:rsidR="00B94B69" w:rsidRPr="00B94B69">
              <w:t>.2. Объекты исследования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 xml:space="preserve">Объекты (изделия), образцы изделий, материалы дела, товарные ярлыки и бирки, </w:t>
            </w:r>
            <w:proofErr w:type="spellStart"/>
            <w:r w:rsidRPr="00B94B69">
              <w:t>товарно</w:t>
            </w:r>
            <w:proofErr w:type="spellEnd"/>
            <w:r w:rsidRPr="00B94B69">
              <w:t xml:space="preserve"> – сопроводительная документация.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7852D0" w:rsidP="007F015A">
            <w:pPr>
              <w:pStyle w:val="Standard"/>
              <w:jc w:val="both"/>
            </w:pPr>
            <w:r>
              <w:rPr>
                <w:lang w:val="kk-KZ"/>
              </w:rPr>
              <w:t>3</w:t>
            </w:r>
            <w:r w:rsidR="00B94B69" w:rsidRPr="00B94B69">
              <w:t>.3. Методы исследования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1. Визуальный метод</w:t>
            </w:r>
          </w:p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2. Микроскопический</w:t>
            </w:r>
          </w:p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3. Методы испытания, предусмотренные требованиями ГОСТов, СТ РК и НТД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7852D0" w:rsidP="007F015A">
            <w:pPr>
              <w:pStyle w:val="Standard"/>
              <w:jc w:val="both"/>
            </w:pPr>
            <w:r>
              <w:rPr>
                <w:lang w:val="kk-KZ"/>
              </w:rPr>
              <w:t>3</w:t>
            </w:r>
            <w:r w:rsidR="00B94B69" w:rsidRPr="00B94B69">
              <w:t>.4. Краткое поэтапное описание методики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1. Изучение и анализ материалов дела</w:t>
            </w:r>
          </w:p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2. Экспертный осмотр представленных объектов исследования: исследование маркировки, бирки, изделия.</w:t>
            </w:r>
          </w:p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3. Определение классификационной принадлежности.</w:t>
            </w:r>
          </w:p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4.  Установление степени физического износа.</w:t>
            </w:r>
          </w:p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5. Установление соответствия упаковки маркировки требованиям НТД</w:t>
            </w:r>
          </w:p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6.  Определение стоимости.</w:t>
            </w:r>
          </w:p>
        </w:tc>
      </w:tr>
      <w:tr w:rsidR="007852D0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D0" w:rsidRDefault="007852D0" w:rsidP="007F015A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FD02E3">
              <w:rPr>
                <w:lang w:val="kk-KZ"/>
              </w:rPr>
              <w:t xml:space="preserve"> Дата одобрения методики Уч</w:t>
            </w:r>
            <w:r>
              <w:rPr>
                <w:lang w:val="kk-KZ"/>
              </w:rPr>
              <w:t>еным советом ЦСЭ МЮ РК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2D0" w:rsidRPr="00B94B69" w:rsidRDefault="00FD02E3" w:rsidP="007F015A">
            <w:pPr>
              <w:pStyle w:val="Standard"/>
              <w:ind w:firstLine="159"/>
              <w:jc w:val="both"/>
            </w:pPr>
            <w:r w:rsidRPr="00B94B69">
              <w:t>Протокол №</w:t>
            </w:r>
            <w:r>
              <w:t>4 от 21.10.2016 г.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7852D0" w:rsidP="007F015A">
            <w:pPr>
              <w:pStyle w:val="Standard"/>
              <w:jc w:val="both"/>
            </w:pPr>
            <w:r>
              <w:t>5</w:t>
            </w:r>
            <w:r w:rsidR="00B94B69" w:rsidRPr="00B94B69">
              <w:t xml:space="preserve">. Дата </w:t>
            </w:r>
            <w:r w:rsidR="00B94B69" w:rsidRPr="00B94B69">
              <w:rPr>
                <w:lang w:val="kk-KZ"/>
              </w:rPr>
              <w:t xml:space="preserve">рассмотрения и </w:t>
            </w:r>
            <w:r w:rsidR="00B94B69" w:rsidRPr="00B94B69">
              <w:t xml:space="preserve">одобрения методики </w:t>
            </w:r>
            <w:r w:rsidR="00B94B69" w:rsidRPr="00B94B69">
              <w:rPr>
                <w:lang w:val="kk-KZ"/>
              </w:rPr>
              <w:t xml:space="preserve">на совместном заседании Научно-методического и </w:t>
            </w:r>
            <w:r w:rsidR="00B94B69" w:rsidRPr="00B94B69">
              <w:t>Учен</w:t>
            </w:r>
            <w:r w:rsidR="00B94B69" w:rsidRPr="00B94B69">
              <w:rPr>
                <w:lang w:val="kk-KZ"/>
              </w:rPr>
              <w:t>ого</w:t>
            </w:r>
            <w:r w:rsidR="00B94B69" w:rsidRPr="00B94B69">
              <w:t xml:space="preserve"> </w:t>
            </w:r>
            <w:r w:rsidR="00B94B69" w:rsidRPr="00B94B69">
              <w:rPr>
                <w:lang w:val="kk-KZ"/>
              </w:rPr>
              <w:t>советов</w:t>
            </w:r>
            <w:r w:rsidR="00B94B69" w:rsidRPr="00B94B69">
              <w:t xml:space="preserve"> ЦСЭ МЮ РК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ind w:firstLine="159"/>
              <w:jc w:val="both"/>
            </w:pPr>
            <w:r w:rsidRPr="00B94B69">
              <w:t>Протокол №</w:t>
            </w:r>
            <w:r>
              <w:t>4 от 21.10.2016 г.</w:t>
            </w:r>
          </w:p>
        </w:tc>
      </w:tr>
      <w:tr w:rsidR="00B94B69" w:rsidRPr="00B94B69" w:rsidTr="00B94B69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69" w:rsidRPr="00B94B69" w:rsidRDefault="00B94B69" w:rsidP="007F015A">
            <w:pPr>
              <w:pStyle w:val="Standard"/>
              <w:jc w:val="both"/>
              <w:rPr>
                <w:lang w:val="kk-KZ"/>
              </w:rPr>
            </w:pPr>
            <w:r w:rsidRPr="00B94B69">
              <w:t xml:space="preserve">6. </w:t>
            </w:r>
            <w:r w:rsidRPr="00B94B69">
              <w:rPr>
                <w:lang w:val="kk-KZ"/>
              </w:rPr>
              <w:t>Информация о лице составителе паспорта методики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69" w:rsidRPr="00B94B69" w:rsidRDefault="00EE49D7" w:rsidP="00EE49D7">
            <w:pPr>
              <w:pStyle w:val="Standard"/>
              <w:ind w:firstLine="159"/>
              <w:jc w:val="both"/>
            </w:pPr>
            <w:proofErr w:type="spellStart"/>
            <w:r w:rsidRPr="00B94B69">
              <w:t>Садыханова</w:t>
            </w:r>
            <w:proofErr w:type="spellEnd"/>
            <w:r w:rsidRPr="00B94B69">
              <w:t xml:space="preserve"> </w:t>
            </w:r>
            <w:r w:rsidR="00B94B69" w:rsidRPr="00B94B69">
              <w:t xml:space="preserve">Г.А., </w:t>
            </w:r>
            <w:proofErr w:type="spellStart"/>
            <w:r w:rsidRPr="00B94B69">
              <w:t>Омарова</w:t>
            </w:r>
            <w:proofErr w:type="spellEnd"/>
            <w:r w:rsidRPr="00B94B69">
              <w:t xml:space="preserve"> </w:t>
            </w:r>
            <w:r w:rsidR="00B94B69" w:rsidRPr="00B94B69">
              <w:t xml:space="preserve">А.Б., </w:t>
            </w:r>
            <w:proofErr w:type="spellStart"/>
            <w:r w:rsidRPr="00B94B69">
              <w:t>Жуманбаева</w:t>
            </w:r>
            <w:proofErr w:type="spellEnd"/>
            <w:r w:rsidRPr="00B94B69">
              <w:t xml:space="preserve"> </w:t>
            </w:r>
            <w:r w:rsidR="00B94B69" w:rsidRPr="00B94B69">
              <w:t xml:space="preserve">Б.А., </w:t>
            </w:r>
            <w:r w:rsidRPr="00B94B69">
              <w:t>Давы</w:t>
            </w:r>
            <w:bookmarkStart w:id="0" w:name="_GoBack"/>
            <w:bookmarkEnd w:id="0"/>
            <w:r w:rsidRPr="00B94B69">
              <w:t>дова</w:t>
            </w:r>
            <w:r w:rsidRPr="00B94B69">
              <w:t xml:space="preserve"> </w:t>
            </w:r>
            <w:r w:rsidR="00B94B69" w:rsidRPr="00B94B69">
              <w:t xml:space="preserve">Т.Н. </w:t>
            </w:r>
          </w:p>
        </w:tc>
      </w:tr>
    </w:tbl>
    <w:p w:rsidR="00B94B69" w:rsidRPr="00B94B69" w:rsidRDefault="00B94B69" w:rsidP="00B94B69">
      <w:pPr>
        <w:pStyle w:val="Standard"/>
        <w:ind w:firstLine="708"/>
        <w:jc w:val="center"/>
        <w:rPr>
          <w:b/>
        </w:rPr>
      </w:pPr>
    </w:p>
    <w:p w:rsidR="00B94B69" w:rsidRPr="00B94B69" w:rsidRDefault="00B94B69" w:rsidP="00B94B69">
      <w:pPr>
        <w:pStyle w:val="Standard"/>
        <w:ind w:firstLine="708"/>
        <w:jc w:val="both"/>
      </w:pPr>
    </w:p>
    <w:p w:rsidR="00B94B69" w:rsidRPr="00B94B69" w:rsidRDefault="00B94B69" w:rsidP="00B94B69">
      <w:pPr>
        <w:pStyle w:val="Standard"/>
        <w:ind w:firstLine="708"/>
        <w:jc w:val="both"/>
      </w:pPr>
    </w:p>
    <w:p w:rsidR="00B94B69" w:rsidRPr="00B94B69" w:rsidRDefault="00B94B69" w:rsidP="00B94B69">
      <w:pPr>
        <w:pStyle w:val="Standard"/>
        <w:ind w:firstLine="708"/>
        <w:jc w:val="both"/>
      </w:pPr>
    </w:p>
    <w:p w:rsidR="00B94B69" w:rsidRPr="00B94B69" w:rsidRDefault="00B94B69" w:rsidP="00B94B69">
      <w:pPr>
        <w:pStyle w:val="Standard"/>
        <w:ind w:firstLine="708"/>
        <w:jc w:val="both"/>
      </w:pPr>
    </w:p>
    <w:p w:rsidR="00B94B69" w:rsidRPr="00B94B69" w:rsidRDefault="00B94B69" w:rsidP="00B94B69">
      <w:pPr>
        <w:pStyle w:val="Standard"/>
        <w:ind w:firstLine="708"/>
        <w:jc w:val="both"/>
      </w:pPr>
    </w:p>
    <w:p w:rsidR="00C07CBA" w:rsidRPr="00B94B69" w:rsidRDefault="00C07CBA">
      <w:pPr>
        <w:rPr>
          <w:sz w:val="24"/>
          <w:szCs w:val="24"/>
        </w:rPr>
      </w:pPr>
    </w:p>
    <w:sectPr w:rsidR="00C07CBA" w:rsidRPr="00B94B69" w:rsidSect="00B94B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1B86"/>
    <w:multiLevelType w:val="multilevel"/>
    <w:tmpl w:val="C5920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69"/>
    <w:rsid w:val="007852D0"/>
    <w:rsid w:val="00B94B69"/>
    <w:rsid w:val="00C07CBA"/>
    <w:rsid w:val="00D5021D"/>
    <w:rsid w:val="00EE49D7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F122-379B-48A6-B1B6-42FCCC8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B69"/>
  </w:style>
  <w:style w:type="paragraph" w:customStyle="1" w:styleId="Standard">
    <w:name w:val="Standard"/>
    <w:rsid w:val="00B94B6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2020-08-12T04:23:00Z</cp:lastPrinted>
  <dcterms:created xsi:type="dcterms:W3CDTF">2017-01-26T10:08:00Z</dcterms:created>
  <dcterms:modified xsi:type="dcterms:W3CDTF">2020-11-04T11:36:00Z</dcterms:modified>
</cp:coreProperties>
</file>