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E" w:rsidRPr="00BE797E" w:rsidRDefault="00BE797E" w:rsidP="00BE797E">
      <w:pPr>
        <w:tabs>
          <w:tab w:val="left" w:pos="306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797E">
        <w:rPr>
          <w:rFonts w:ascii="Times New Roman" w:hAnsi="Times New Roman"/>
          <w:b/>
          <w:sz w:val="24"/>
          <w:szCs w:val="24"/>
        </w:rPr>
        <w:t>ПАСПОРТ МЕТОДИКИ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E797E">
              <w:rPr>
                <w:rFonts w:ascii="Times New Roman" w:hAnsi="Times New Roman"/>
                <w:b/>
                <w:bCs/>
                <w:sz w:val="24"/>
                <w:szCs w:val="24"/>
              </w:rPr>
              <w:t>.Наименование методики</w:t>
            </w:r>
          </w:p>
        </w:tc>
        <w:tc>
          <w:tcPr>
            <w:tcW w:w="6237" w:type="dxa"/>
          </w:tcPr>
          <w:p w:rsidR="00BE797E" w:rsidRPr="00BE797E" w:rsidRDefault="00BE797E" w:rsidP="00BE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9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анализа материалов религиозного содержания для выявления признаков, вызывающих психологическую зависимость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2. Шифр специальности методики</w:t>
            </w:r>
          </w:p>
        </w:tc>
        <w:tc>
          <w:tcPr>
            <w:tcW w:w="6237" w:type="dxa"/>
          </w:tcPr>
          <w:p w:rsidR="00BE797E" w:rsidRPr="00BE797E" w:rsidRDefault="00BE797E" w:rsidP="00A0788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18.2</w:t>
            </w:r>
            <w:r w:rsidR="00EA2D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(5)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3. Информация       </w:t>
            </w:r>
            <w:r w:rsidRPr="00BE79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       </w:t>
            </w:r>
            <w:proofErr w:type="gramStart"/>
            <w:r w:rsidRPr="00BE79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разработчиках </w:t>
            </w:r>
            <w:r w:rsidRPr="00BE79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797E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gramEnd"/>
          </w:p>
        </w:tc>
        <w:tc>
          <w:tcPr>
            <w:tcW w:w="6237" w:type="dxa"/>
          </w:tcPr>
          <w:p w:rsidR="00BE797E" w:rsidRPr="00BE797E" w:rsidRDefault="00BE797E" w:rsidP="00E201F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Изакова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Тендиковна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- доктор психологических наук, профессор кафедры педагогики ЕАГИ</w:t>
            </w:r>
          </w:p>
          <w:p w:rsidR="00BE797E" w:rsidRPr="00BE797E" w:rsidRDefault="00BE797E" w:rsidP="00E201F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Капалбекова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Есенгельдиевна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- главный эксперт ЦИСЭ г. Астана </w:t>
            </w:r>
            <w:r w:rsidRPr="00BE797E">
              <w:rPr>
                <w:rFonts w:ascii="Times New Roman" w:hAnsi="Times New Roman"/>
                <w:color w:val="000000"/>
                <w:sz w:val="24"/>
                <w:szCs w:val="24"/>
              </w:rPr>
              <w:t>ЦСЭ МЮ РК</w:t>
            </w:r>
          </w:p>
          <w:p w:rsidR="00BE797E" w:rsidRPr="00BE797E" w:rsidRDefault="00BE797E" w:rsidP="00E201FF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Нагима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Асимхановна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7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главный эксперт ИСЭ по г. Алматы ЦСЭ МЮ РК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4. Сущность методики</w:t>
            </w:r>
          </w:p>
        </w:tc>
        <w:tc>
          <w:tcPr>
            <w:tcW w:w="6237" w:type="dxa"/>
          </w:tcPr>
          <w:p w:rsidR="00BE797E" w:rsidRPr="00BE797E" w:rsidRDefault="00BE797E" w:rsidP="00A07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r w:rsidRPr="00BE7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методической помощи экспертам психологам в производстве судебной психолого-филологической экспертизы. В методике представлены методы </w:t>
            </w:r>
            <w:r w:rsidRPr="00BE797E">
              <w:rPr>
                <w:rFonts w:ascii="Times New Roman" w:hAnsi="Times New Roman"/>
                <w:sz w:val="24"/>
                <w:szCs w:val="24"/>
              </w:rPr>
              <w:t xml:space="preserve">исследования, обозначены предмет, объект, задачи судебной психолого-филологической экспертизы </w:t>
            </w:r>
            <w:r w:rsidRPr="00BE797E">
              <w:rPr>
                <w:rFonts w:ascii="Times New Roman" w:hAnsi="Times New Roman"/>
                <w:sz w:val="24"/>
                <w:szCs w:val="24"/>
                <w:lang w:val="kk-KZ"/>
              </w:rPr>
              <w:t>при исследовании объектов на предмет выявления признаков психологической зависимости от религиозных групп</w:t>
            </w:r>
            <w:r w:rsidRPr="00BE79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 xml:space="preserve">4.1.  </w:t>
            </w:r>
            <w:proofErr w:type="gramStart"/>
            <w:r w:rsidRPr="00BE797E">
              <w:rPr>
                <w:rFonts w:ascii="Times New Roman" w:hAnsi="Times New Roman"/>
                <w:sz w:val="24"/>
                <w:szCs w:val="24"/>
              </w:rPr>
              <w:t>Экспертные  задачи</w:t>
            </w:r>
            <w:proofErr w:type="gramEnd"/>
            <w:r w:rsidRPr="00BE797E">
              <w:rPr>
                <w:rFonts w:ascii="Times New Roman" w:hAnsi="Times New Roman"/>
                <w:sz w:val="24"/>
                <w:szCs w:val="24"/>
              </w:rPr>
              <w:t>,  решаемые методикой</w:t>
            </w:r>
          </w:p>
        </w:tc>
        <w:tc>
          <w:tcPr>
            <w:tcW w:w="6237" w:type="dxa"/>
          </w:tcPr>
          <w:p w:rsidR="00BE797E" w:rsidRPr="00BE797E" w:rsidRDefault="00BE797E" w:rsidP="00A07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Pr="00BE797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Установление факта воздействия на человека различными средствами с целью формирования психологической зависимости от религиозной организации;</w:t>
            </w:r>
          </w:p>
          <w:p w:rsidR="00BE797E" w:rsidRPr="00BE797E" w:rsidRDefault="00BE797E" w:rsidP="00A0788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2. Определение психологического аспекта   </w:t>
            </w:r>
            <w:proofErr w:type="gramStart"/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воздействия  представленных</w:t>
            </w:r>
            <w:proofErr w:type="gramEnd"/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материалов на эмоциональную, волевую сферу  человека  (группы людей);</w:t>
            </w:r>
          </w:p>
          <w:p w:rsidR="00BE797E" w:rsidRPr="00BE797E" w:rsidRDefault="00BE797E" w:rsidP="00A0788D">
            <w:pPr>
              <w:pStyle w:val="3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BE79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Определение </w:t>
            </w:r>
            <w:proofErr w:type="gramStart"/>
            <w:r w:rsidRPr="00BE797E">
              <w:rPr>
                <w:rFonts w:ascii="Times New Roman" w:hAnsi="Times New Roman"/>
                <w:sz w:val="24"/>
                <w:szCs w:val="24"/>
                <w:lang w:val="ru-RU"/>
              </w:rPr>
              <w:t>стиля,  манеры</w:t>
            </w:r>
            <w:proofErr w:type="gramEnd"/>
            <w:r w:rsidRPr="00BE79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изложения материалов как информации, способной  повлиять на изменение состояния, формирования мнения, суждений, поведения человека, либо группы людей</w:t>
            </w:r>
            <w:r w:rsidRPr="00BE797E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;</w:t>
            </w:r>
          </w:p>
          <w:p w:rsidR="00BE797E" w:rsidRPr="00BE797E" w:rsidRDefault="00BE797E" w:rsidP="00A078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  <w:r w:rsidRPr="00BE797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Установление факта изменения психологического состояния человека в процессе коммуникации, а также изучения материалов, предоставляемых религиозной организацией.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4.2. Объекты исследования</w:t>
            </w:r>
          </w:p>
        </w:tc>
        <w:tc>
          <w:tcPr>
            <w:tcW w:w="6237" w:type="dxa"/>
          </w:tcPr>
          <w:p w:rsidR="00BE797E" w:rsidRPr="00BE797E" w:rsidRDefault="00BE797E" w:rsidP="00A078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 xml:space="preserve">Печатная продукция (книги, брошюры, листовки, буклеты), рукописные материалы, </w:t>
            </w:r>
            <w:proofErr w:type="spellStart"/>
            <w:r w:rsidRPr="00BE797E">
              <w:rPr>
                <w:rFonts w:ascii="Times New Roman" w:hAnsi="Times New Roman"/>
                <w:sz w:val="24"/>
                <w:szCs w:val="24"/>
              </w:rPr>
              <w:t>поликодовые</w:t>
            </w:r>
            <w:proofErr w:type="spell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7E">
              <w:rPr>
                <w:rFonts w:ascii="Times New Roman" w:hAnsi="Times New Roman"/>
                <w:sz w:val="24"/>
                <w:szCs w:val="24"/>
              </w:rPr>
              <w:t>тексты,  аудио</w:t>
            </w:r>
            <w:proofErr w:type="gramEnd"/>
            <w:r w:rsidRPr="00BE797E">
              <w:rPr>
                <w:rFonts w:ascii="Times New Roman" w:hAnsi="Times New Roman"/>
                <w:sz w:val="24"/>
                <w:szCs w:val="24"/>
              </w:rPr>
              <w:t>-, видео продукция отражающая идеи религиозной организации, аудио-видео и текстовая информация, отражающая процесс коммуникации (телефонные переговоры, личные встречи, переписка и т.д.)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4.3. Методы исследования</w:t>
            </w:r>
          </w:p>
        </w:tc>
        <w:tc>
          <w:tcPr>
            <w:tcW w:w="6237" w:type="dxa"/>
          </w:tcPr>
          <w:p w:rsidR="00BE797E" w:rsidRPr="00BE797E" w:rsidRDefault="00BE797E" w:rsidP="00A0788D">
            <w:pPr>
              <w:pStyle w:val="a6"/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BE797E">
              <w:rPr>
                <w:sz w:val="24"/>
                <w:szCs w:val="24"/>
              </w:rPr>
              <w:t xml:space="preserve">Всеобщий диалектический метод, </w:t>
            </w:r>
            <w:proofErr w:type="gramStart"/>
            <w:r w:rsidRPr="00BE797E">
              <w:rPr>
                <w:sz w:val="24"/>
                <w:szCs w:val="24"/>
              </w:rPr>
              <w:t>включающий  в</w:t>
            </w:r>
            <w:proofErr w:type="gramEnd"/>
            <w:r w:rsidRPr="00BE797E">
              <w:rPr>
                <w:sz w:val="24"/>
                <w:szCs w:val="24"/>
              </w:rPr>
              <w:t xml:space="preserve"> себя анализ, синтез, индукция, дедукция и пр.</w:t>
            </w:r>
          </w:p>
          <w:p w:rsidR="00BE797E" w:rsidRPr="00BE797E" w:rsidRDefault="00BE797E" w:rsidP="00A0788D">
            <w:pPr>
              <w:pStyle w:val="a6"/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BE797E">
              <w:rPr>
                <w:sz w:val="24"/>
                <w:szCs w:val="24"/>
              </w:rPr>
              <w:t xml:space="preserve">Общие или общенаучные методы – наблюдение, описание, </w:t>
            </w:r>
          </w:p>
          <w:p w:rsidR="00BE797E" w:rsidRPr="00BE797E" w:rsidRDefault="00BE797E" w:rsidP="00A0788D">
            <w:pPr>
              <w:shd w:val="clear" w:color="auto" w:fill="FFFFFF"/>
              <w:tabs>
                <w:tab w:val="left" w:pos="95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9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Контент-анализ, метод семантического дифференциала, м</w:t>
            </w:r>
            <w:r w:rsidRPr="00BE797E">
              <w:rPr>
                <w:rFonts w:ascii="Times New Roman" w:hAnsi="Times New Roman"/>
                <w:sz w:val="24"/>
                <w:szCs w:val="24"/>
              </w:rPr>
              <w:t>етод семантического радикала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lastRenderedPageBreak/>
              <w:t>4. Краткое   поэтапное   описание методики</w:t>
            </w:r>
          </w:p>
          <w:p w:rsidR="00BE797E" w:rsidRPr="00BE797E" w:rsidRDefault="00BE797E" w:rsidP="00A07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797E" w:rsidRPr="00BE797E" w:rsidRDefault="00BE797E" w:rsidP="00A078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1. Специфика терминологической базы, используемой при производстве судебной психолого-филологической экспертизы с целью выявления признаков психологической зависимости от религиозных групп</w:t>
            </w:r>
          </w:p>
          <w:p w:rsidR="00BE797E" w:rsidRPr="00BE797E" w:rsidRDefault="00BE797E" w:rsidP="00A0788D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2. Теоретические основы определения психологической зависимости от религиозных групп и ее признаков</w:t>
            </w:r>
          </w:p>
          <w:p w:rsidR="00BE797E" w:rsidRPr="00BE797E" w:rsidRDefault="00BE797E" w:rsidP="00A078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napToGrid w:val="0"/>
                <w:sz w:val="24"/>
                <w:szCs w:val="24"/>
              </w:rPr>
              <w:t>3. Общая характеристика основных понятий: предмет, объект, задачи, методы, субъект</w:t>
            </w:r>
          </w:p>
          <w:p w:rsidR="00BE797E" w:rsidRPr="00BE797E" w:rsidRDefault="00BE797E" w:rsidP="00A078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  <w:lang w:eastAsia="ko-KR"/>
              </w:rPr>
              <w:t>4. Общая схема исследования объектов с целью выявления признаков психологической зависимости от религиозных групп</w:t>
            </w:r>
          </w:p>
          <w:p w:rsidR="00BE797E" w:rsidRPr="00BE797E" w:rsidRDefault="00BE797E" w:rsidP="00A078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  <w:lang w:eastAsia="ko-KR"/>
              </w:rPr>
              <w:t>5. Определение признаков психологической зависимости от религиозных групп</w:t>
            </w:r>
          </w:p>
          <w:p w:rsidR="00BE797E" w:rsidRPr="00BE797E" w:rsidRDefault="00BE797E" w:rsidP="00A0788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6. Порядок и объем предоставления материалов</w:t>
            </w:r>
          </w:p>
          <w:p w:rsidR="00BE797E" w:rsidRPr="00BE797E" w:rsidRDefault="00BE797E" w:rsidP="00A0788D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7. Заключение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 xml:space="preserve">5. Дата рассмотрения и </w:t>
            </w:r>
            <w:proofErr w:type="gramStart"/>
            <w:r w:rsidRPr="00BE797E">
              <w:rPr>
                <w:rFonts w:ascii="Times New Roman" w:hAnsi="Times New Roman"/>
                <w:sz w:val="24"/>
                <w:szCs w:val="24"/>
              </w:rPr>
              <w:t>одобрения  методики</w:t>
            </w:r>
            <w:proofErr w:type="gramEnd"/>
            <w:r w:rsidRPr="00BE797E">
              <w:rPr>
                <w:rFonts w:ascii="Times New Roman" w:hAnsi="Times New Roman"/>
                <w:sz w:val="24"/>
                <w:szCs w:val="24"/>
              </w:rPr>
              <w:t xml:space="preserve"> на совместном заседании Научно-методического и Ученого советов ЦСЭ МЮ РК</w:t>
            </w:r>
          </w:p>
        </w:tc>
        <w:tc>
          <w:tcPr>
            <w:tcW w:w="6237" w:type="dxa"/>
          </w:tcPr>
          <w:p w:rsidR="00BE797E" w:rsidRPr="00BE797E" w:rsidRDefault="00E201FF" w:rsidP="00EA2D5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№5 </w:t>
            </w:r>
            <w:bookmarkStart w:id="0" w:name="_GoBack"/>
            <w:bookmarkEnd w:id="0"/>
            <w:r w:rsidR="00BE797E" w:rsidRPr="00BE797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E797E" w:rsidRPr="00BE79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E797E" w:rsidRPr="00BE797E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</w:tr>
      <w:tr w:rsidR="00BE797E" w:rsidRPr="00BE797E" w:rsidTr="00BE797E">
        <w:tc>
          <w:tcPr>
            <w:tcW w:w="3261" w:type="dxa"/>
          </w:tcPr>
          <w:p w:rsidR="00BE797E" w:rsidRPr="00BE797E" w:rsidRDefault="00BE797E" w:rsidP="00A078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97E">
              <w:rPr>
                <w:rFonts w:ascii="Times New Roman" w:hAnsi="Times New Roman"/>
                <w:sz w:val="24"/>
                <w:szCs w:val="24"/>
              </w:rPr>
              <w:t>6. Информация о лице –составителе паспорта методики</w:t>
            </w:r>
          </w:p>
        </w:tc>
        <w:tc>
          <w:tcPr>
            <w:tcW w:w="6237" w:type="dxa"/>
          </w:tcPr>
          <w:p w:rsidR="00BE797E" w:rsidRPr="00BE797E" w:rsidRDefault="00E201FF" w:rsidP="00A0788D">
            <w:pPr>
              <w:pStyle w:val="a3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Есенгельдиевна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главный эксперт ЦИСЭ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ЦСЭ МЮ РК</w:t>
            </w:r>
          </w:p>
        </w:tc>
      </w:tr>
    </w:tbl>
    <w:p w:rsidR="00BE797E" w:rsidRPr="00BE797E" w:rsidRDefault="00BE797E" w:rsidP="00BE797E">
      <w:pPr>
        <w:tabs>
          <w:tab w:val="left" w:pos="306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97E" w:rsidRPr="00BE797E" w:rsidRDefault="00BE797E" w:rsidP="00BE797E">
      <w:pPr>
        <w:tabs>
          <w:tab w:val="left" w:pos="306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97E" w:rsidRPr="00BE797E" w:rsidRDefault="00BE797E" w:rsidP="00BE797E">
      <w:pPr>
        <w:tabs>
          <w:tab w:val="left" w:pos="306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7CBA" w:rsidRPr="00BE797E" w:rsidRDefault="00C07CBA">
      <w:pPr>
        <w:rPr>
          <w:rFonts w:ascii="Times New Roman" w:hAnsi="Times New Roman"/>
          <w:sz w:val="24"/>
          <w:szCs w:val="24"/>
        </w:rPr>
      </w:pPr>
    </w:p>
    <w:sectPr w:rsidR="00C07CBA" w:rsidRPr="00BE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E"/>
    <w:rsid w:val="00BE797E"/>
    <w:rsid w:val="00C07CBA"/>
    <w:rsid w:val="00E201FF"/>
    <w:rsid w:val="00E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7AA9-B966-48BF-9BD6-1B236F4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7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97E"/>
    <w:pPr>
      <w:spacing w:after="120"/>
    </w:pPr>
  </w:style>
  <w:style w:type="character" w:customStyle="1" w:styleId="a4">
    <w:name w:val="Основной текст Знак"/>
    <w:basedOn w:val="a0"/>
    <w:link w:val="a3"/>
    <w:rsid w:val="00BE797E"/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E797E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E797E"/>
    <w:pPr>
      <w:suppressAutoHyphens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7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797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97E"/>
    <w:rPr>
      <w:rFonts w:ascii="Calibri" w:eastAsia="Times New Roman" w:hAnsi="Calibri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2017-01-26T10:47:00Z</dcterms:created>
  <dcterms:modified xsi:type="dcterms:W3CDTF">2020-11-06T06:27:00Z</dcterms:modified>
</cp:coreProperties>
</file>