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EF" w:rsidRDefault="00B75DEF" w:rsidP="00B75DE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ӘДІСТЕМЕНІҢ ПАСПОРТЫ</w:t>
      </w:r>
    </w:p>
    <w:p w:rsidR="00B75DEF" w:rsidRPr="00B751D0" w:rsidRDefault="00B75DEF" w:rsidP="00B75DEF">
      <w:pPr>
        <w:jc w:val="center"/>
        <w:rPr>
          <w:b/>
          <w:lang w:val="kk-KZ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982"/>
      </w:tblGrid>
      <w:tr w:rsidR="00B75DEF" w:rsidRPr="006D01C4" w:rsidTr="0088464F">
        <w:trPr>
          <w:trHeight w:val="900"/>
        </w:trPr>
        <w:tc>
          <w:tcPr>
            <w:tcW w:w="4350" w:type="dxa"/>
          </w:tcPr>
          <w:p w:rsidR="00B75DEF" w:rsidRPr="00B751D0" w:rsidRDefault="00B75DEF" w:rsidP="0088464F">
            <w:pPr>
              <w:jc w:val="both"/>
              <w:rPr>
                <w:lang w:val="kk-KZ"/>
              </w:rPr>
            </w:pPr>
            <w:r w:rsidRPr="00B751D0">
              <w:rPr>
                <w:lang w:val="kk-KZ"/>
              </w:rPr>
              <w:t>1. Әдістеме атауы</w:t>
            </w:r>
          </w:p>
        </w:tc>
        <w:tc>
          <w:tcPr>
            <w:tcW w:w="4982" w:type="dxa"/>
          </w:tcPr>
          <w:p w:rsidR="00B75DEF" w:rsidRPr="00B751D0" w:rsidRDefault="00B75DEF" w:rsidP="00B75DEF">
            <w:pPr>
              <w:jc w:val="both"/>
              <w:rPr>
                <w:lang w:val="kk-KZ"/>
              </w:rPr>
            </w:pPr>
            <w:r w:rsidRPr="00B751D0">
              <w:rPr>
                <w:lang w:val="kk-KZ"/>
              </w:rPr>
              <w:t>Ауызекі сөйлеу</w:t>
            </w:r>
            <w:r>
              <w:rPr>
                <w:lang w:val="kk-KZ"/>
              </w:rPr>
              <w:t xml:space="preserve"> тілін</w:t>
            </w:r>
            <w:r w:rsidRPr="00B751D0">
              <w:rPr>
                <w:lang w:val="kk-KZ"/>
              </w:rPr>
              <w:t xml:space="preserve"> сот</w:t>
            </w:r>
            <w:r>
              <w:rPr>
                <w:lang w:val="kk-KZ"/>
              </w:rPr>
              <w:t xml:space="preserve"> психологиялық-</w:t>
            </w:r>
            <w:r w:rsidRPr="00B751D0">
              <w:rPr>
                <w:lang w:val="kk-KZ"/>
              </w:rPr>
              <w:t xml:space="preserve"> филологиялық сараптама шеңберінде зерттеу әдістемесі</w:t>
            </w:r>
          </w:p>
        </w:tc>
      </w:tr>
      <w:tr w:rsidR="00B75DEF" w:rsidRPr="00B751D0" w:rsidTr="00B75DEF">
        <w:trPr>
          <w:trHeight w:val="328"/>
        </w:trPr>
        <w:tc>
          <w:tcPr>
            <w:tcW w:w="4350" w:type="dxa"/>
          </w:tcPr>
          <w:p w:rsidR="00B75DEF" w:rsidRPr="00B751D0" w:rsidRDefault="00B75DEF" w:rsidP="0088464F">
            <w:pPr>
              <w:jc w:val="both"/>
              <w:rPr>
                <w:lang w:val="kk-KZ"/>
              </w:rPr>
            </w:pPr>
            <w:r w:rsidRPr="00B751D0">
              <w:rPr>
                <w:lang w:val="kk-KZ"/>
              </w:rPr>
              <w:t>2.</w:t>
            </w:r>
            <w:r>
              <w:rPr>
                <w:lang w:val="kk-KZ"/>
              </w:rPr>
              <w:t xml:space="preserve"> Әдістеме мамандығының шифрі</w:t>
            </w:r>
          </w:p>
        </w:tc>
        <w:tc>
          <w:tcPr>
            <w:tcW w:w="4982" w:type="dxa"/>
          </w:tcPr>
          <w:p w:rsidR="00B75DEF" w:rsidRPr="00B751D0" w:rsidRDefault="00B75DEF" w:rsidP="00B75DE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18.2</w:t>
            </w:r>
            <w:r w:rsidR="001A2976">
              <w:rPr>
                <w:lang w:val="kk-KZ"/>
              </w:rPr>
              <w:t xml:space="preserve"> (6</w:t>
            </w:r>
            <w:bookmarkStart w:id="0" w:name="_GoBack"/>
            <w:bookmarkEnd w:id="0"/>
            <w:r w:rsidR="001A2976">
              <w:rPr>
                <w:lang w:val="kk-KZ"/>
              </w:rPr>
              <w:t>)</w:t>
            </w:r>
          </w:p>
        </w:tc>
      </w:tr>
      <w:tr w:rsidR="00B75DEF" w:rsidRPr="006D01C4" w:rsidTr="0088464F">
        <w:trPr>
          <w:trHeight w:val="810"/>
        </w:trPr>
        <w:tc>
          <w:tcPr>
            <w:tcW w:w="4350" w:type="dxa"/>
          </w:tcPr>
          <w:p w:rsidR="00B75DEF" w:rsidRPr="00B751D0" w:rsidRDefault="00B75DEF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B751D0">
              <w:rPr>
                <w:lang w:val="kk-KZ"/>
              </w:rPr>
              <w:t>Әдістеме авторлары жайлы қысқаша мәлімет</w:t>
            </w:r>
          </w:p>
        </w:tc>
        <w:tc>
          <w:tcPr>
            <w:tcW w:w="4982" w:type="dxa"/>
          </w:tcPr>
          <w:p w:rsidR="00B75DEF" w:rsidRPr="00B751D0" w:rsidRDefault="00B75DEF" w:rsidP="0088464F">
            <w:pPr>
              <w:jc w:val="both"/>
              <w:rPr>
                <w:lang w:val="kk-KZ"/>
              </w:rPr>
            </w:pPr>
            <w:r w:rsidRPr="00B751D0">
              <w:rPr>
                <w:lang w:val="kk-KZ"/>
              </w:rPr>
              <w:t xml:space="preserve">Мамбекова Динара Дәулеткелдіқызы – ҚР ӘМ Сот сараптамасы орталығының </w:t>
            </w:r>
            <w:r>
              <w:rPr>
                <w:lang w:val="kk-KZ"/>
              </w:rPr>
              <w:t xml:space="preserve">Ұйымдастырушылық-бақылауды </w:t>
            </w:r>
            <w:r w:rsidRPr="00B751D0">
              <w:rPr>
                <w:lang w:val="kk-KZ"/>
              </w:rPr>
              <w:t>қамтамасыз</w:t>
            </w:r>
            <w:r>
              <w:rPr>
                <w:lang w:val="kk-KZ"/>
              </w:rPr>
              <w:t xml:space="preserve"> ету басқармасының басшысының </w:t>
            </w:r>
            <w:r w:rsidRPr="00B751D0">
              <w:rPr>
                <w:lang w:val="kk-KZ"/>
              </w:rPr>
              <w:t>орынбасары, ф</w:t>
            </w:r>
            <w:r>
              <w:rPr>
                <w:lang w:val="kk-KZ"/>
              </w:rPr>
              <w:t>.ғ.к.</w:t>
            </w:r>
            <w:r w:rsidRPr="00B751D0">
              <w:rPr>
                <w:lang w:val="kk-KZ"/>
              </w:rPr>
              <w:t>;</w:t>
            </w:r>
          </w:p>
          <w:p w:rsidR="00B75DEF" w:rsidRDefault="00B75DEF" w:rsidP="0088464F">
            <w:pPr>
              <w:jc w:val="both"/>
              <w:rPr>
                <w:lang w:val="kk-KZ"/>
              </w:rPr>
            </w:pPr>
            <w:r w:rsidRPr="00B751D0">
              <w:rPr>
                <w:lang w:val="kk-KZ"/>
              </w:rPr>
              <w:t>Абдулжанова Зиадам</w:t>
            </w:r>
            <w:r>
              <w:rPr>
                <w:lang w:val="kk-KZ"/>
              </w:rPr>
              <w:t xml:space="preserve"> Ахметжанқызы </w:t>
            </w:r>
            <w:r w:rsidRPr="00B751D0">
              <w:rPr>
                <w:lang w:val="kk-KZ"/>
              </w:rPr>
              <w:t>– PhD докторы</w:t>
            </w:r>
            <w:r>
              <w:rPr>
                <w:lang w:val="kk-KZ"/>
              </w:rPr>
              <w:t xml:space="preserve">, </w:t>
            </w:r>
          </w:p>
          <w:p w:rsidR="00B75DEF" w:rsidRDefault="00B75DEF" w:rsidP="0088464F">
            <w:pPr>
              <w:jc w:val="both"/>
              <w:rPr>
                <w:lang w:val="kk-KZ"/>
              </w:rPr>
            </w:pPr>
            <w:r w:rsidRPr="00B751D0">
              <w:rPr>
                <w:lang w:val="kk-KZ"/>
              </w:rPr>
              <w:t>Са</w:t>
            </w:r>
            <w:r>
              <w:rPr>
                <w:lang w:val="kk-KZ"/>
              </w:rPr>
              <w:t xml:space="preserve">пина </w:t>
            </w:r>
            <w:r w:rsidRPr="00B751D0">
              <w:rPr>
                <w:lang w:val="kk-KZ"/>
              </w:rPr>
              <w:t>С</w:t>
            </w:r>
            <w:r>
              <w:rPr>
                <w:lang w:val="kk-KZ"/>
              </w:rPr>
              <w:t>абира Минатайқызы – ҚАЗГЮ университетінің қазақ және орыс тілдері кафедрасының доценті, ф.ғ.к;</w:t>
            </w:r>
          </w:p>
          <w:p w:rsidR="00B75DEF" w:rsidRPr="00B751D0" w:rsidRDefault="00B75DEF" w:rsidP="0088464F">
            <w:pPr>
              <w:jc w:val="both"/>
              <w:rPr>
                <w:lang w:val="kk-KZ"/>
              </w:rPr>
            </w:pPr>
            <w:r w:rsidRPr="00B751D0">
              <w:rPr>
                <w:lang w:val="kk-KZ"/>
              </w:rPr>
              <w:t>Рабилов Дәурен Төлембекұлы – ҚР ӘМ ССО Орталық сот сараптамасы институтының жетекші сарапшысы</w:t>
            </w:r>
          </w:p>
        </w:tc>
      </w:tr>
      <w:tr w:rsidR="00B75DEF" w:rsidRPr="006D01C4" w:rsidTr="0088464F">
        <w:trPr>
          <w:trHeight w:val="930"/>
        </w:trPr>
        <w:tc>
          <w:tcPr>
            <w:tcW w:w="4350" w:type="dxa"/>
          </w:tcPr>
          <w:p w:rsidR="00B75DEF" w:rsidRPr="00B751D0" w:rsidRDefault="00230964" w:rsidP="002309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Әдістеменің мәні</w:t>
            </w:r>
          </w:p>
        </w:tc>
        <w:tc>
          <w:tcPr>
            <w:tcW w:w="4982" w:type="dxa"/>
          </w:tcPr>
          <w:p w:rsidR="00B75DEF" w:rsidRPr="006D01C4" w:rsidRDefault="006D01C4" w:rsidP="008846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Сот психологиялық-филологиялық сараптама өндірісі барысында сарапшы-филологтарға әдістемелік көмек көрсету мақсатында ұсынылады. Әдістеме ауызекі сөйлеу тілін сот спихологиялық-филологиялық сараптама шеңберінде зерттеу барысында қолданылатын зерттеу әдістері? Сот филологиялық сараптамасының міндеттері? Пәні? Объектілері қамтылған.</w:t>
            </w:r>
          </w:p>
        </w:tc>
      </w:tr>
      <w:tr w:rsidR="006D01C4" w:rsidRPr="006D01C4" w:rsidTr="0088464F">
        <w:trPr>
          <w:trHeight w:val="930"/>
        </w:trPr>
        <w:tc>
          <w:tcPr>
            <w:tcW w:w="4350" w:type="dxa"/>
          </w:tcPr>
          <w:p w:rsidR="006D01C4" w:rsidRDefault="006D01C4" w:rsidP="002309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Әдістеме шеңберіндегі сарапшылық міндеттер</w:t>
            </w:r>
          </w:p>
        </w:tc>
        <w:tc>
          <w:tcPr>
            <w:tcW w:w="4982" w:type="dxa"/>
          </w:tcPr>
          <w:p w:rsidR="006D01C4" w:rsidRDefault="006D01C4" w:rsidP="006D0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446142">
              <w:rPr>
                <w:color w:val="000000"/>
                <w:u w:val="single"/>
                <w:lang w:val="kk-KZ"/>
              </w:rPr>
              <w:t>Диагностикалық зерттеу деңгейі</w:t>
            </w:r>
            <w:r>
              <w:rPr>
                <w:color w:val="000000"/>
                <w:u w:val="single"/>
                <w:lang w:val="kk-KZ"/>
              </w:rPr>
              <w:t>нде</w:t>
            </w:r>
            <w:r w:rsidRPr="00446142">
              <w:rPr>
                <w:color w:val="000000"/>
                <w:u w:val="single"/>
                <w:lang w:val="kk-KZ"/>
              </w:rPr>
              <w:t>:</w:t>
            </w:r>
            <w:r>
              <w:rPr>
                <w:color w:val="000000"/>
                <w:lang w:val="kk-KZ"/>
              </w:rPr>
              <w:t xml:space="preserve"> 1) ақпараттың жалпы бағыттылығын анықтау; 2) айтушының коммуникативті ниетін анықтау; 3) әңгімеге қатысушылардың қарым-қатынас стилін анықтау (ресми, бейресми); 4) коммуникативті позицияны анықтау (активті, пассивті); 5) коммуниканттардың иерхиялық ролін анықтау (тең дәрежелі, тең дәрежелі емес қарым-қатынас); 6) коммуниканттар арасындағы ортақ тақырыпты анықтау.</w:t>
            </w:r>
          </w:p>
          <w:p w:rsidR="006D01C4" w:rsidRPr="00446142" w:rsidRDefault="006D01C4" w:rsidP="006D0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  <w:lang w:val="kk-KZ"/>
              </w:rPr>
            </w:pPr>
            <w:r w:rsidRPr="00D0486E">
              <w:rPr>
                <w:color w:val="000000"/>
                <w:u w:val="single"/>
                <w:lang w:val="kk-KZ"/>
              </w:rPr>
              <w:t>Классификациялық зерттеу деңгейі</w:t>
            </w:r>
            <w:r>
              <w:rPr>
                <w:color w:val="000000"/>
                <w:u w:val="single"/>
                <w:lang w:val="kk-KZ"/>
              </w:rPr>
              <w:t xml:space="preserve">: </w:t>
            </w:r>
            <w:r w:rsidRPr="005F2E23">
              <w:rPr>
                <w:color w:val="000000"/>
                <w:lang w:val="kk-KZ"/>
              </w:rPr>
              <w:t>1)</w:t>
            </w:r>
            <w:r>
              <w:rPr>
                <w:color w:val="000000"/>
                <w:lang w:val="kk-KZ"/>
              </w:rPr>
              <w:t xml:space="preserve"> қандай да бір әрекетке иермелеу белгілерінің бар/жоғын анықтау; 2) қоқан-лоқы көрсету белгілерінің бар/жоғын анықтау; 3) қандай да бір мәндік компоненттің бар/жоғын анықтау; 4) эксплицитті (айқын) және имплицитті (жасырын, жанама) ақпараттардың бар/жоғын анықтау; 5) сөз мағынасының берілу жолдарын анықтау.</w:t>
            </w:r>
          </w:p>
        </w:tc>
      </w:tr>
      <w:tr w:rsidR="00B75DEF" w:rsidRPr="006D01C4" w:rsidTr="00B80990">
        <w:trPr>
          <w:trHeight w:val="572"/>
        </w:trPr>
        <w:tc>
          <w:tcPr>
            <w:tcW w:w="4350" w:type="dxa"/>
          </w:tcPr>
          <w:p w:rsidR="00B75DEF" w:rsidRPr="00B751D0" w:rsidRDefault="00B80990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B75DEF" w:rsidRPr="00B751D0">
              <w:rPr>
                <w:lang w:val="kk-KZ"/>
              </w:rPr>
              <w:t>. Зерттеу объектілері</w:t>
            </w:r>
          </w:p>
          <w:p w:rsidR="00B75DEF" w:rsidRPr="00B751D0" w:rsidRDefault="00B75DEF" w:rsidP="0088464F">
            <w:pPr>
              <w:jc w:val="both"/>
              <w:rPr>
                <w:lang w:val="kk-KZ"/>
              </w:rPr>
            </w:pPr>
          </w:p>
        </w:tc>
        <w:tc>
          <w:tcPr>
            <w:tcW w:w="4982" w:type="dxa"/>
          </w:tcPr>
          <w:p w:rsidR="00B75DEF" w:rsidRPr="00B751D0" w:rsidRDefault="00B75DEF" w:rsidP="0088464F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К</w:t>
            </w:r>
            <w:r w:rsidRPr="002F496B">
              <w:rPr>
                <w:bCs/>
                <w:lang w:val="kk-KZ"/>
              </w:rPr>
              <w:t xml:space="preserve">оммуникативтік үрдістер арқылы жүзеге асатын </w:t>
            </w:r>
            <w:r>
              <w:rPr>
                <w:bCs/>
                <w:lang w:val="kk-KZ"/>
              </w:rPr>
              <w:t>прагматикалық компоненттерден тұ</w:t>
            </w:r>
            <w:r w:rsidRPr="002F496B">
              <w:rPr>
                <w:bCs/>
                <w:lang w:val="kk-KZ"/>
              </w:rPr>
              <w:t xml:space="preserve">ратын ауызша сөйлеу дискурсы, </w:t>
            </w:r>
            <w:r w:rsidRPr="002F496B">
              <w:rPr>
                <w:color w:val="000000"/>
                <w:lang w:val="kk-KZ"/>
              </w:rPr>
              <w:t>жекелеген сөздер, сөз тіркестері мен сөйлемдер.</w:t>
            </w:r>
            <w:r>
              <w:rPr>
                <w:color w:val="000000"/>
                <w:lang w:val="kk-KZ"/>
              </w:rPr>
              <w:t xml:space="preserve"> Зерттеудің негізгі объектісі болып аудио-, </w:t>
            </w:r>
            <w:r>
              <w:rPr>
                <w:color w:val="000000"/>
                <w:lang w:val="kk-KZ"/>
              </w:rPr>
              <w:lastRenderedPageBreak/>
              <w:t>бейнежазбалар және олардың стенограммалары табылады.</w:t>
            </w:r>
          </w:p>
        </w:tc>
      </w:tr>
      <w:tr w:rsidR="00B75DEF" w:rsidRPr="006D01C4" w:rsidTr="0088464F">
        <w:trPr>
          <w:trHeight w:val="1260"/>
        </w:trPr>
        <w:tc>
          <w:tcPr>
            <w:tcW w:w="4350" w:type="dxa"/>
          </w:tcPr>
          <w:p w:rsidR="00B75DEF" w:rsidRPr="00B751D0" w:rsidRDefault="00B80990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  <w:r w:rsidR="00B75DEF" w:rsidRPr="00B751D0">
              <w:rPr>
                <w:lang w:val="kk-KZ"/>
              </w:rPr>
              <w:t>. Зерттеу әдістері</w:t>
            </w:r>
          </w:p>
          <w:p w:rsidR="00B75DEF" w:rsidRPr="00B751D0" w:rsidRDefault="00B75DEF" w:rsidP="0088464F">
            <w:pPr>
              <w:jc w:val="both"/>
              <w:rPr>
                <w:lang w:val="kk-KZ"/>
              </w:rPr>
            </w:pPr>
          </w:p>
          <w:p w:rsidR="00B75DEF" w:rsidRPr="00B751D0" w:rsidRDefault="00B75DEF" w:rsidP="0088464F">
            <w:pPr>
              <w:jc w:val="both"/>
              <w:rPr>
                <w:lang w:val="kk-KZ"/>
              </w:rPr>
            </w:pPr>
          </w:p>
        </w:tc>
        <w:tc>
          <w:tcPr>
            <w:tcW w:w="4982" w:type="dxa"/>
          </w:tcPr>
          <w:p w:rsidR="00B75DEF" w:rsidRPr="00B751D0" w:rsidRDefault="00B80990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B75DEF" w:rsidRPr="00B751D0">
              <w:rPr>
                <w:lang w:val="kk-KZ"/>
              </w:rPr>
              <w:t>емантикалық-синтаксистік талдау (сәйкес синтаксистік құрылымдар арқылы жасалған сөйлемді мағыналық жағынан зерттеу), қызметтік (функционалдық)-прагматикалық талдау (тілдік құрылымдардың қызметін тұтас сөйлем құрамында зерттеу), мәнмәтіндік (контекстуалдық) талдау.</w:t>
            </w:r>
          </w:p>
        </w:tc>
      </w:tr>
      <w:tr w:rsidR="00B75DEF" w:rsidRPr="006D01C4" w:rsidTr="0088464F">
        <w:trPr>
          <w:trHeight w:val="1215"/>
        </w:trPr>
        <w:tc>
          <w:tcPr>
            <w:tcW w:w="4350" w:type="dxa"/>
          </w:tcPr>
          <w:p w:rsidR="00B75DEF" w:rsidRPr="00B751D0" w:rsidRDefault="00B80990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8. ҚР ӘМ ССО Ғылыми-әдістемелік және Ғылыми кеңесінің біріккен жиналысында әдістеменің бекітілген күні</w:t>
            </w:r>
          </w:p>
        </w:tc>
        <w:tc>
          <w:tcPr>
            <w:tcW w:w="4982" w:type="dxa"/>
          </w:tcPr>
          <w:p w:rsidR="00B75DEF" w:rsidRPr="00B751D0" w:rsidRDefault="00B80990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«13» желтоқсан 2016 жылғы №5 хаттамасы</w:t>
            </w:r>
          </w:p>
        </w:tc>
      </w:tr>
      <w:tr w:rsidR="00C67573" w:rsidRPr="006D01C4" w:rsidTr="0088464F">
        <w:trPr>
          <w:trHeight w:val="1215"/>
        </w:trPr>
        <w:tc>
          <w:tcPr>
            <w:tcW w:w="4350" w:type="dxa"/>
          </w:tcPr>
          <w:p w:rsidR="00C67573" w:rsidRDefault="00C67573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9. Әдістеменің паспортын құрған тұлға туралы мәлімет</w:t>
            </w:r>
          </w:p>
        </w:tc>
        <w:tc>
          <w:tcPr>
            <w:tcW w:w="4982" w:type="dxa"/>
          </w:tcPr>
          <w:p w:rsidR="00C67573" w:rsidRDefault="00C67573" w:rsidP="008846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Рабилов Даурен Төлембекұлы- ҚР ӘМ ССО ОССИ (Астана қ.) бас сарапшысы</w:t>
            </w:r>
          </w:p>
        </w:tc>
      </w:tr>
    </w:tbl>
    <w:p w:rsidR="00B75DEF" w:rsidRPr="00B75DEF" w:rsidRDefault="00B75DEF" w:rsidP="00B75DEF">
      <w:pPr>
        <w:jc w:val="both"/>
        <w:rPr>
          <w:lang w:val="kk-KZ"/>
        </w:rPr>
      </w:pPr>
    </w:p>
    <w:p w:rsidR="00C07CBA" w:rsidRPr="00B75DEF" w:rsidRDefault="00C07CBA">
      <w:pPr>
        <w:rPr>
          <w:lang w:val="kk-KZ"/>
        </w:rPr>
      </w:pPr>
    </w:p>
    <w:sectPr w:rsidR="00C07CBA" w:rsidRPr="00B75DEF" w:rsidSect="00B75DEF">
      <w:headerReference w:type="default" r:id="rId6"/>
      <w:pgSz w:w="11906" w:h="16838"/>
      <w:pgMar w:top="568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26" w:rsidRDefault="00293D26">
      <w:r>
        <w:separator/>
      </w:r>
    </w:p>
  </w:endnote>
  <w:endnote w:type="continuationSeparator" w:id="0">
    <w:p w:rsidR="00293D26" w:rsidRDefault="002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26" w:rsidRDefault="00293D26">
      <w:r>
        <w:separator/>
      </w:r>
    </w:p>
  </w:footnote>
  <w:footnote w:type="continuationSeparator" w:id="0">
    <w:p w:rsidR="00293D26" w:rsidRDefault="0029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DD" w:rsidRDefault="00293D26">
    <w:pPr>
      <w:pStyle w:val="a3"/>
      <w:jc w:val="center"/>
    </w:pPr>
  </w:p>
  <w:p w:rsidR="001F02DD" w:rsidRDefault="00293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F"/>
    <w:rsid w:val="001A2976"/>
    <w:rsid w:val="00230964"/>
    <w:rsid w:val="00293D26"/>
    <w:rsid w:val="006D01C4"/>
    <w:rsid w:val="00B75DEF"/>
    <w:rsid w:val="00B80990"/>
    <w:rsid w:val="00C07CBA"/>
    <w:rsid w:val="00C67573"/>
    <w:rsid w:val="00E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C26F-4584-4923-A87D-5BFB2519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2017-01-26T10:52:00Z</dcterms:created>
  <dcterms:modified xsi:type="dcterms:W3CDTF">2020-11-06T06:18:00Z</dcterms:modified>
</cp:coreProperties>
</file>