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727" w:rsidRPr="00821727" w:rsidRDefault="00821727" w:rsidP="008217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1727">
        <w:rPr>
          <w:rFonts w:ascii="Times New Roman" w:hAnsi="Times New Roman"/>
          <w:b/>
          <w:color w:val="000000" w:themeColor="text1"/>
          <w:sz w:val="24"/>
          <w:szCs w:val="24"/>
        </w:rPr>
        <w:t>ПАСПОРТ МЕТОДИКИ</w:t>
      </w:r>
    </w:p>
    <w:p w:rsidR="00821727" w:rsidRPr="00821727" w:rsidRDefault="00821727" w:rsidP="00821727">
      <w:pPr>
        <w:pStyle w:val="a6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662"/>
      </w:tblGrid>
      <w:tr w:rsidR="00821727" w:rsidRPr="00821727" w:rsidTr="0082172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27" w:rsidRPr="00821727" w:rsidRDefault="00821727" w:rsidP="00A16440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Наименование методики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27" w:rsidRPr="00821727" w:rsidRDefault="00821727" w:rsidP="00A164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727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Методика судебно-экспертной эколого-экономической оценки ущерба</w:t>
            </w:r>
            <w:r w:rsidR="00FF6F7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2172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(М</w:t>
            </w:r>
            <w:proofErr w:type="spellStart"/>
            <w:r w:rsidRPr="00821727">
              <w:rPr>
                <w:rFonts w:ascii="Times New Roman" w:hAnsi="Times New Roman"/>
                <w:bCs/>
                <w:sz w:val="24"/>
                <w:szCs w:val="24"/>
              </w:rPr>
              <w:t>етодика</w:t>
            </w:r>
            <w:proofErr w:type="spellEnd"/>
            <w:r w:rsidRPr="008217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1727">
              <w:rPr>
                <w:rFonts w:ascii="Times New Roman" w:hAnsi="Times New Roman"/>
                <w:sz w:val="24"/>
                <w:szCs w:val="24"/>
              </w:rPr>
              <w:t>судебно-экспертного исследования экологического состояния объектов окружающей среды в целях установления стоимости восстановления при расчете ущерба, нанесенного самовольной добычей общераспространенных полезных ископаемых (</w:t>
            </w:r>
            <w:r w:rsidRPr="00821727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821727">
              <w:rPr>
                <w:rFonts w:ascii="Times New Roman" w:hAnsi="Times New Roman"/>
                <w:sz w:val="24"/>
                <w:szCs w:val="24"/>
              </w:rPr>
              <w:t>ПИ)</w:t>
            </w:r>
            <w:r w:rsidRPr="0082172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</w:tr>
      <w:tr w:rsidR="00821727" w:rsidRPr="00821727" w:rsidTr="0082172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27" w:rsidRPr="00821727" w:rsidRDefault="00821727" w:rsidP="00A16440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821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Шифр специальности методики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27" w:rsidRPr="00821727" w:rsidRDefault="00821727" w:rsidP="00FF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</w:t>
            </w:r>
            <w:r w:rsidR="00FF6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(7)</w:t>
            </w:r>
          </w:p>
        </w:tc>
      </w:tr>
      <w:tr w:rsidR="00821727" w:rsidRPr="00821727" w:rsidTr="0082172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27" w:rsidRPr="00821727" w:rsidRDefault="00821727" w:rsidP="00A16440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821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 Информация о разработчиках методики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27" w:rsidRPr="00821727" w:rsidRDefault="00821727" w:rsidP="00A164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821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Мусина Д.Ш., </w:t>
            </w:r>
            <w:proofErr w:type="spellStart"/>
            <w:r w:rsidRPr="00821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Акмолдаева</w:t>
            </w:r>
            <w:proofErr w:type="spellEnd"/>
            <w:r w:rsidRPr="00821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С.Б.</w:t>
            </w:r>
            <w:r w:rsidRPr="0082172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, Тапалова Р.Б. к.ю.н., профессор КазНУ имени аль-Фараби</w:t>
            </w:r>
          </w:p>
        </w:tc>
      </w:tr>
      <w:tr w:rsidR="00821727" w:rsidRPr="00821727" w:rsidTr="0082172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27" w:rsidRPr="00821727" w:rsidRDefault="00821727" w:rsidP="00A16440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 Сущность методики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27" w:rsidRPr="00821727" w:rsidRDefault="00821727" w:rsidP="00A164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Установление признаков антропогенного воздействия на компоненты ОС конкретного участка местности.</w:t>
            </w:r>
          </w:p>
          <w:p w:rsidR="00821727" w:rsidRPr="00821727" w:rsidRDefault="00821727" w:rsidP="00A164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основе полученных результатов исследования объектов окружающей среды разработка конкретных мероприятий по восстановлению объектов окружающей среды </w:t>
            </w:r>
            <w:proofErr w:type="spellStart"/>
            <w:r w:rsidRPr="00821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антропогенно</w:t>
            </w:r>
            <w:proofErr w:type="spellEnd"/>
            <w:r w:rsidRPr="00821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нарушенного участка местности и установление стоимости восстановления ущерба, нанесенного окружающей среде самовольной добычей общераспространенных полезных ископаемых (ОПИ).</w:t>
            </w:r>
          </w:p>
        </w:tc>
      </w:tr>
      <w:tr w:rsidR="00821727" w:rsidRPr="00821727" w:rsidTr="0082172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27" w:rsidRPr="00821727" w:rsidRDefault="00821727" w:rsidP="00A16440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 Экспертные задачи, решаемые методикой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27" w:rsidRPr="00821727" w:rsidRDefault="00821727" w:rsidP="00A16440">
            <w:pPr>
              <w:pStyle w:val="a4"/>
              <w:ind w:firstLine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21727">
              <w:rPr>
                <w:b w:val="0"/>
                <w:color w:val="000000" w:themeColor="text1"/>
                <w:sz w:val="24"/>
                <w:szCs w:val="24"/>
              </w:rPr>
              <w:t>Установление факта причинения вреда окружающей среде в результате рассматриваемого события и его значимости с экологической точки зрения;</w:t>
            </w:r>
          </w:p>
          <w:p w:rsidR="00821727" w:rsidRPr="00821727" w:rsidRDefault="00821727" w:rsidP="00A16440">
            <w:pPr>
              <w:pStyle w:val="a4"/>
              <w:ind w:firstLine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21727">
              <w:rPr>
                <w:b w:val="0"/>
                <w:color w:val="000000" w:themeColor="text1"/>
                <w:sz w:val="24"/>
                <w:szCs w:val="24"/>
              </w:rPr>
              <w:t>Установление состояния объекта до наступления негативного антропогенного воздействия;</w:t>
            </w:r>
          </w:p>
          <w:p w:rsidR="00821727" w:rsidRPr="00821727" w:rsidRDefault="00821727" w:rsidP="00A16440">
            <w:pPr>
              <w:pStyle w:val="a4"/>
              <w:ind w:firstLine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21727">
              <w:rPr>
                <w:b w:val="0"/>
                <w:color w:val="000000" w:themeColor="text1"/>
                <w:sz w:val="24"/>
                <w:szCs w:val="24"/>
              </w:rPr>
              <w:t>Определение возможности восстановления окружающей среды и разработка перечня необходимых рекультивационных и реабилитационных мероприятий;</w:t>
            </w:r>
          </w:p>
          <w:p w:rsidR="00821727" w:rsidRPr="00821727" w:rsidRDefault="00821727" w:rsidP="00A16440">
            <w:pPr>
              <w:pStyle w:val="a4"/>
              <w:ind w:firstLine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21727">
              <w:rPr>
                <w:b w:val="0"/>
                <w:color w:val="000000" w:themeColor="text1"/>
                <w:sz w:val="24"/>
                <w:szCs w:val="24"/>
              </w:rPr>
              <w:t>Экономическая оценка вреда, причинённого окружающей среде на основе расчёта стоимости восстановления.</w:t>
            </w:r>
          </w:p>
          <w:p w:rsidR="00821727" w:rsidRPr="00821727" w:rsidRDefault="00821727" w:rsidP="00A16440">
            <w:pPr>
              <w:pStyle w:val="a4"/>
              <w:ind w:firstLine="0"/>
              <w:jc w:val="both"/>
              <w:rPr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1727">
              <w:rPr>
                <w:b w:val="0"/>
                <w:color w:val="000000" w:themeColor="text1"/>
                <w:sz w:val="24"/>
                <w:szCs w:val="24"/>
              </w:rPr>
              <w:t>Установление стоимости мероприятий, необходимых для восстановления конкретных нарушенных объектов окружающей среды до их исходного (оптимального) состояния на основе разработанного перечня восстановительных мероприятий среды.</w:t>
            </w:r>
          </w:p>
        </w:tc>
      </w:tr>
      <w:tr w:rsidR="00821727" w:rsidRPr="00821727" w:rsidTr="0082172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27" w:rsidRPr="00821727" w:rsidRDefault="00821727" w:rsidP="00A16440">
            <w:pPr>
              <w:pStyle w:val="a6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Объекты исследования</w:t>
            </w:r>
          </w:p>
          <w:p w:rsidR="00821727" w:rsidRPr="00821727" w:rsidRDefault="00821727" w:rsidP="00A164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27" w:rsidRPr="00FF6F79" w:rsidRDefault="00821727" w:rsidP="00A16440">
            <w:pPr>
              <w:pStyle w:val="61"/>
              <w:shd w:val="clear" w:color="auto" w:fill="auto"/>
              <w:spacing w:line="240" w:lineRule="auto"/>
              <w:jc w:val="both"/>
              <w:rPr>
                <w:rStyle w:val="60"/>
                <w:b w:val="0"/>
                <w:color w:val="000000" w:themeColor="text1"/>
                <w:sz w:val="24"/>
                <w:szCs w:val="24"/>
              </w:rPr>
            </w:pPr>
            <w:r w:rsidRPr="00FF6F79">
              <w:rPr>
                <w:rStyle w:val="60"/>
                <w:b w:val="0"/>
                <w:color w:val="000000" w:themeColor="text1"/>
                <w:sz w:val="24"/>
                <w:szCs w:val="24"/>
              </w:rPr>
              <w:t>1. Материалы дела, в том числе:</w:t>
            </w:r>
          </w:p>
          <w:p w:rsidR="00821727" w:rsidRPr="00FF6F79" w:rsidRDefault="00821727" w:rsidP="00A16440">
            <w:pPr>
              <w:pStyle w:val="10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F6F79">
              <w:rPr>
                <w:color w:val="000000" w:themeColor="text1"/>
                <w:sz w:val="24"/>
                <w:szCs w:val="24"/>
              </w:rPr>
              <w:t>- сведения о деятельности хозяйствующего субъекта;</w:t>
            </w:r>
          </w:p>
          <w:p w:rsidR="00821727" w:rsidRPr="00FF6F79" w:rsidRDefault="00821727" w:rsidP="00A16440">
            <w:pPr>
              <w:pStyle w:val="100"/>
              <w:spacing w:line="24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6F79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- сведения о земельном участке, на котором произошло рассматриваемые события (кадастровый номер, категория земель</w:t>
            </w:r>
            <w:r w:rsidRPr="00FF6F79">
              <w:rPr>
                <w:bCs/>
                <w:color w:val="000000" w:themeColor="text1"/>
                <w:sz w:val="24"/>
                <w:szCs w:val="24"/>
              </w:rPr>
              <w:t xml:space="preserve"> в соответствии с Земельным кодексом РК, разрешенный вид использования, функциональное назначение</w:t>
            </w:r>
            <w:r w:rsidRPr="00FF6F79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);</w:t>
            </w:r>
          </w:p>
          <w:p w:rsidR="00821727" w:rsidRPr="00FF6F79" w:rsidRDefault="00821727" w:rsidP="00A16440">
            <w:pPr>
              <w:pStyle w:val="100"/>
              <w:spacing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FF6F79">
              <w:rPr>
                <w:color w:val="000000" w:themeColor="text1"/>
                <w:sz w:val="24"/>
                <w:szCs w:val="24"/>
              </w:rPr>
              <w:t xml:space="preserve">- сведения о </w:t>
            </w:r>
            <w:r w:rsidRPr="00FF6F7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геоморфологии (рельефе), гидрологии, почвенном и растительном покрове места происшествия;</w:t>
            </w:r>
          </w:p>
          <w:p w:rsidR="00821727" w:rsidRPr="00FF6F79" w:rsidRDefault="00821727" w:rsidP="00A16440">
            <w:pPr>
              <w:pStyle w:val="10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F6F79">
              <w:rPr>
                <w:color w:val="000000" w:themeColor="text1"/>
                <w:sz w:val="24"/>
                <w:szCs w:val="24"/>
              </w:rPr>
              <w:t>- сведения из технической документации и актов проверки экологического состояния почв, почвогрунтов, грунтов и других объектов окружающей среды на рассматриваемой территории;</w:t>
            </w:r>
          </w:p>
          <w:p w:rsidR="00821727" w:rsidRPr="00FF6F79" w:rsidRDefault="00821727" w:rsidP="00A164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F6F79">
              <w:rPr>
                <w:color w:val="000000" w:themeColor="text1"/>
              </w:rPr>
              <w:t>- архивные и фондовые сведения об исследуемом участке местности (картографические материалы, характеризующие особенности природного ландшафта и др.);</w:t>
            </w:r>
          </w:p>
          <w:p w:rsidR="00821727" w:rsidRPr="00FF6F79" w:rsidRDefault="00821727" w:rsidP="00A16440">
            <w:pPr>
              <w:pStyle w:val="10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F6F79">
              <w:rPr>
                <w:color w:val="000000" w:themeColor="text1"/>
                <w:sz w:val="24"/>
                <w:szCs w:val="24"/>
              </w:rPr>
              <w:lastRenderedPageBreak/>
              <w:t>- протоколы осмотра и отбора проб грунта;</w:t>
            </w:r>
          </w:p>
          <w:p w:rsidR="00821727" w:rsidRPr="00FF6F79" w:rsidRDefault="00821727" w:rsidP="00A16440">
            <w:pPr>
              <w:pStyle w:val="10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F6F79">
              <w:rPr>
                <w:color w:val="000000" w:themeColor="text1"/>
                <w:sz w:val="24"/>
                <w:szCs w:val="24"/>
              </w:rPr>
              <w:t>- акты отбора проб грунта;</w:t>
            </w:r>
          </w:p>
          <w:p w:rsidR="00821727" w:rsidRPr="00FF6F79" w:rsidRDefault="00821727" w:rsidP="00A164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6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документы органов государственного экологического контроля и иных органов, осуществляющих функции контроля и надзора в области охраны окружающей среды и природопользования (акты, предписания, заключения экологической экспертизы, документы о принятых мерах по устранению выявленных нарушений и др.).</w:t>
            </w:r>
          </w:p>
          <w:p w:rsidR="00821727" w:rsidRPr="00FF6F79" w:rsidRDefault="00821727" w:rsidP="00A16440">
            <w:pPr>
              <w:pStyle w:val="10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F6F79">
              <w:rPr>
                <w:color w:val="000000" w:themeColor="text1"/>
                <w:sz w:val="24"/>
                <w:szCs w:val="24"/>
              </w:rPr>
              <w:t>2. Участок местности, имеющий признаки антропогенного воздействия.</w:t>
            </w:r>
          </w:p>
          <w:p w:rsidR="00821727" w:rsidRPr="00FF6F79" w:rsidRDefault="00821727" w:rsidP="00A16440">
            <w:pPr>
              <w:pStyle w:val="61"/>
              <w:shd w:val="clear" w:color="auto" w:fill="auto"/>
              <w:spacing w:line="240" w:lineRule="auto"/>
              <w:jc w:val="both"/>
              <w:rPr>
                <w:rStyle w:val="60"/>
                <w:b w:val="0"/>
                <w:color w:val="000000" w:themeColor="text1"/>
                <w:sz w:val="24"/>
                <w:szCs w:val="24"/>
              </w:rPr>
            </w:pPr>
            <w:r w:rsidRPr="00FF6F79">
              <w:rPr>
                <w:rStyle w:val="60"/>
                <w:b w:val="0"/>
                <w:color w:val="000000" w:themeColor="text1"/>
                <w:sz w:val="24"/>
                <w:szCs w:val="24"/>
              </w:rPr>
              <w:t>3. Исследуемые пробы, отобранные при осмотре участка или предоставленные органом, назначившим экспертизу:</w:t>
            </w:r>
          </w:p>
          <w:p w:rsidR="00821727" w:rsidRPr="00FF6F79" w:rsidRDefault="00821727" w:rsidP="00A16440">
            <w:pPr>
              <w:pStyle w:val="61"/>
              <w:shd w:val="clear" w:color="auto" w:fill="auto"/>
              <w:spacing w:line="240" w:lineRule="auto"/>
              <w:jc w:val="both"/>
              <w:rPr>
                <w:rStyle w:val="60"/>
                <w:b w:val="0"/>
                <w:color w:val="000000" w:themeColor="text1"/>
                <w:sz w:val="24"/>
                <w:szCs w:val="24"/>
              </w:rPr>
            </w:pPr>
            <w:r w:rsidRPr="00FF6F79">
              <w:rPr>
                <w:rStyle w:val="60"/>
                <w:b w:val="0"/>
                <w:color w:val="000000" w:themeColor="text1"/>
                <w:sz w:val="24"/>
                <w:szCs w:val="24"/>
              </w:rPr>
              <w:t xml:space="preserve">- пробы </w:t>
            </w:r>
            <w:r w:rsidRPr="00FF6F79">
              <w:rPr>
                <w:color w:val="000000" w:themeColor="text1"/>
                <w:sz w:val="24"/>
                <w:szCs w:val="24"/>
              </w:rPr>
              <w:t>компонентов ОС</w:t>
            </w:r>
            <w:r w:rsidRPr="00FF6F79">
              <w:rPr>
                <w:rStyle w:val="60"/>
                <w:b w:val="0"/>
                <w:color w:val="000000" w:themeColor="text1"/>
                <w:sz w:val="24"/>
                <w:szCs w:val="24"/>
              </w:rPr>
              <w:t xml:space="preserve">, отобранные с </w:t>
            </w:r>
            <w:proofErr w:type="spellStart"/>
            <w:r w:rsidRPr="00FF6F79">
              <w:rPr>
                <w:rStyle w:val="60"/>
                <w:b w:val="0"/>
                <w:color w:val="000000" w:themeColor="text1"/>
                <w:sz w:val="24"/>
                <w:szCs w:val="24"/>
              </w:rPr>
              <w:t>антропогенно</w:t>
            </w:r>
            <w:proofErr w:type="spellEnd"/>
            <w:r w:rsidRPr="00FF6F79">
              <w:rPr>
                <w:rStyle w:val="60"/>
                <w:b w:val="0"/>
                <w:color w:val="000000" w:themeColor="text1"/>
                <w:sz w:val="24"/>
                <w:szCs w:val="24"/>
              </w:rPr>
              <w:t xml:space="preserve"> нарушенного участка местности;</w:t>
            </w:r>
          </w:p>
          <w:p w:rsidR="00821727" w:rsidRPr="00FF6F79" w:rsidRDefault="00821727" w:rsidP="00A16440">
            <w:pPr>
              <w:pStyle w:val="10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F6F79">
              <w:rPr>
                <w:color w:val="000000" w:themeColor="text1"/>
                <w:sz w:val="24"/>
                <w:szCs w:val="24"/>
              </w:rPr>
              <w:t>- контрольные образцы компонентов ОС,отобранные с прилегающей к участку места происшествия территории;</w:t>
            </w:r>
          </w:p>
          <w:p w:rsidR="00821727" w:rsidRPr="00FF6F79" w:rsidRDefault="00821727" w:rsidP="00A16440">
            <w:pPr>
              <w:pStyle w:val="10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F6F79">
              <w:rPr>
                <w:color w:val="000000" w:themeColor="text1"/>
                <w:sz w:val="24"/>
                <w:szCs w:val="24"/>
              </w:rPr>
              <w:t>- пробы отходов (в случае наличия), получаемых в процессе деятельности хозяйствующим субъектом;</w:t>
            </w:r>
          </w:p>
          <w:p w:rsidR="00821727" w:rsidRPr="00FF6F79" w:rsidRDefault="00821727" w:rsidP="00A16440">
            <w:pPr>
              <w:pStyle w:val="10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F6F79">
              <w:rPr>
                <w:color w:val="000000" w:themeColor="text1"/>
                <w:sz w:val="24"/>
                <w:szCs w:val="24"/>
              </w:rPr>
              <w:t>- образцы взрывчатых веществ, химических реагентов и ядовитых веществ (в случае использования),используемых хозяйствующим субъектом.</w:t>
            </w:r>
          </w:p>
          <w:p w:rsidR="00821727" w:rsidRPr="00FF6F79" w:rsidRDefault="00821727" w:rsidP="00A16440">
            <w:pPr>
              <w:pStyle w:val="10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F6F79">
              <w:rPr>
                <w:color w:val="000000" w:themeColor="text1"/>
                <w:sz w:val="24"/>
                <w:szCs w:val="24"/>
              </w:rPr>
              <w:t>4. Данные дистанционного зондирования земли (ДДЗЗ)</w:t>
            </w:r>
          </w:p>
        </w:tc>
      </w:tr>
      <w:tr w:rsidR="00821727" w:rsidRPr="00821727" w:rsidTr="0082172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27" w:rsidRPr="00821727" w:rsidRDefault="00821727" w:rsidP="00A16440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4.3 Методы исследования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27" w:rsidRPr="00821727" w:rsidRDefault="00821727" w:rsidP="00A16440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21727">
              <w:rPr>
                <w:color w:val="000000" w:themeColor="text1"/>
                <w:sz w:val="24"/>
                <w:szCs w:val="24"/>
              </w:rPr>
              <w:t>1. Метод анализа данных дистанционного зондирования земли (ДЗЗ)</w:t>
            </w:r>
          </w:p>
          <w:p w:rsidR="00821727" w:rsidRPr="00821727" w:rsidRDefault="00821727" w:rsidP="00A16440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21727">
              <w:rPr>
                <w:color w:val="000000" w:themeColor="text1"/>
                <w:sz w:val="24"/>
                <w:szCs w:val="24"/>
              </w:rPr>
              <w:t>2. Метод фотофиксации при осмотре конкретного участка местности, представленных на исследование проб; исследовательская макросъемка и микросъемка.</w:t>
            </w:r>
          </w:p>
          <w:p w:rsidR="00821727" w:rsidRPr="00821727" w:rsidRDefault="00821727" w:rsidP="00A16440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21727">
              <w:rPr>
                <w:color w:val="000000" w:themeColor="text1"/>
                <w:sz w:val="24"/>
                <w:szCs w:val="24"/>
              </w:rPr>
              <w:t>3. Метод отбора образцов почвы, грунта.</w:t>
            </w:r>
          </w:p>
          <w:p w:rsidR="00821727" w:rsidRPr="00821727" w:rsidRDefault="00821727" w:rsidP="00A164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По необходимости проведение </w:t>
            </w:r>
            <w:proofErr w:type="spellStart"/>
            <w:r w:rsidRPr="00821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методных</w:t>
            </w:r>
            <w:proofErr w:type="spellEnd"/>
            <w:r w:rsidRPr="00821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исследований отобранных проб по методикам судебно-экспертного экологического состояния объектов ОС:</w:t>
            </w:r>
          </w:p>
          <w:p w:rsidR="00821727" w:rsidRPr="00821727" w:rsidRDefault="00821727" w:rsidP="00A164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Основные подходы к оценке (доходный, затратный, сравнительный), метод маркетинговых исследований, метод табличных построений и др. </w:t>
            </w:r>
          </w:p>
        </w:tc>
      </w:tr>
      <w:tr w:rsidR="00821727" w:rsidRPr="00821727" w:rsidTr="0082172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27" w:rsidRPr="00821727" w:rsidRDefault="00821727" w:rsidP="00A16440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4.4 Краткое поэтапное описание методики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27" w:rsidRPr="00FF6F79" w:rsidRDefault="00821727" w:rsidP="00A16440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21727">
              <w:rPr>
                <w:color w:val="000000" w:themeColor="text1"/>
                <w:sz w:val="24"/>
                <w:szCs w:val="24"/>
              </w:rPr>
              <w:t xml:space="preserve">1. Анализ материалов </w:t>
            </w:r>
            <w:bookmarkStart w:id="0" w:name="_GoBack"/>
            <w:r w:rsidRPr="00FF6F79">
              <w:rPr>
                <w:color w:val="000000" w:themeColor="text1"/>
                <w:sz w:val="24"/>
                <w:szCs w:val="24"/>
              </w:rPr>
              <w:t xml:space="preserve">дела </w:t>
            </w:r>
            <w:r w:rsidRPr="00FF6F79">
              <w:rPr>
                <w:rStyle w:val="60"/>
                <w:color w:val="000000" w:themeColor="text1"/>
                <w:sz w:val="24"/>
                <w:szCs w:val="24"/>
              </w:rPr>
              <w:t>и нормативно-правовых актов</w:t>
            </w:r>
          </w:p>
          <w:p w:rsidR="00821727" w:rsidRPr="00FF6F79" w:rsidRDefault="00821727" w:rsidP="00A1644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F6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Анализ </w:t>
            </w:r>
            <w:proofErr w:type="spellStart"/>
            <w:r w:rsidRPr="00FF6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данных</w:t>
            </w:r>
            <w:r w:rsidRPr="00FF6F7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дистанционного</w:t>
            </w:r>
            <w:proofErr w:type="spellEnd"/>
            <w:r w:rsidRPr="00FF6F7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зондирования Земли (ДДЗЗ) </w:t>
            </w:r>
          </w:p>
          <w:p w:rsidR="00821727" w:rsidRPr="00FF6F79" w:rsidRDefault="00821727" w:rsidP="00A164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6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Экспертный осмотр места </w:t>
            </w:r>
            <w:r w:rsidRPr="00FF6F79">
              <w:rPr>
                <w:rStyle w:val="60"/>
                <w:color w:val="000000" w:themeColor="text1"/>
                <w:sz w:val="24"/>
                <w:szCs w:val="24"/>
              </w:rPr>
              <w:t>происшествия</w:t>
            </w:r>
            <w:r w:rsidRPr="00FF6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Отбор проб компонентов ОС с МП и контрольного участка.</w:t>
            </w:r>
          </w:p>
          <w:bookmarkEnd w:id="0"/>
          <w:p w:rsidR="00821727" w:rsidRPr="00821727" w:rsidRDefault="00821727" w:rsidP="00A164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Экспертный осмотр проб почв и других компонентов </w:t>
            </w:r>
            <w:proofErr w:type="spellStart"/>
            <w:r w:rsidRPr="00821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ОСс</w:t>
            </w:r>
            <w:proofErr w:type="spellEnd"/>
            <w:r w:rsidRPr="00821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МП и контрольного участка, при необходимости взрывчатых веществ, химических реагентов и ядовитых веществ, либо отходов. </w:t>
            </w:r>
          </w:p>
          <w:p w:rsidR="00821727" w:rsidRPr="00821727" w:rsidRDefault="00821727" w:rsidP="00A16440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21727">
              <w:rPr>
                <w:color w:val="000000" w:themeColor="text1"/>
                <w:sz w:val="24"/>
                <w:szCs w:val="24"/>
              </w:rPr>
              <w:t>5. Исследование природы отобранных или представленных объектов с целью установления их компонентного и литологического состава</w:t>
            </w:r>
          </w:p>
          <w:p w:rsidR="00821727" w:rsidRPr="00821727" w:rsidRDefault="00821727" w:rsidP="00A16440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21727">
              <w:rPr>
                <w:color w:val="000000" w:themeColor="text1"/>
                <w:sz w:val="24"/>
                <w:szCs w:val="24"/>
              </w:rPr>
              <w:t>6.По необходимости проведение методных исследований отобранных проб по методикам судебно-экспертного экологического состояния объектов почвенно-геологического происхождения и естественных фитоценозов.</w:t>
            </w:r>
          </w:p>
          <w:p w:rsidR="00821727" w:rsidRPr="00821727" w:rsidRDefault="00821727" w:rsidP="00A16440">
            <w:pPr>
              <w:pStyle w:val="a7"/>
              <w:jc w:val="both"/>
              <w:rPr>
                <w:color w:val="000000" w:themeColor="text1"/>
              </w:rPr>
            </w:pPr>
            <w:r w:rsidRPr="00821727">
              <w:rPr>
                <w:color w:val="000000" w:themeColor="text1"/>
              </w:rPr>
              <w:t xml:space="preserve">7. Установление стоимости мероприятий, необходимых для восстановления конкретных нарушенных объектов окружающей среды до их исходного (оптимального) </w:t>
            </w:r>
            <w:r w:rsidRPr="00821727">
              <w:rPr>
                <w:color w:val="000000" w:themeColor="text1"/>
              </w:rPr>
              <w:lastRenderedPageBreak/>
              <w:t xml:space="preserve">состояния. </w:t>
            </w:r>
          </w:p>
          <w:p w:rsidR="00821727" w:rsidRPr="00821727" w:rsidRDefault="00821727" w:rsidP="00A16440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1727">
              <w:rPr>
                <w:color w:val="000000" w:themeColor="text1"/>
                <w:sz w:val="24"/>
                <w:szCs w:val="24"/>
              </w:rPr>
              <w:t>8. Оценка результатов исследования и формулирование выводов</w:t>
            </w:r>
          </w:p>
        </w:tc>
      </w:tr>
      <w:tr w:rsidR="00821727" w:rsidRPr="00821727" w:rsidTr="00821727">
        <w:trPr>
          <w:trHeight w:val="6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27" w:rsidRPr="00821727" w:rsidRDefault="00821727" w:rsidP="00A16440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5. Сведения о дате рассмотрения и одобрения методики на совместном заседании Научно-методического и Ученого советов Центра судебных экспертиз Министерства юстиции Республики Казахстан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27" w:rsidRPr="00821727" w:rsidRDefault="00821727" w:rsidP="00A164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727">
              <w:rPr>
                <w:rFonts w:ascii="Times New Roman" w:hAnsi="Times New Roman"/>
                <w:sz w:val="24"/>
                <w:szCs w:val="24"/>
              </w:rPr>
              <w:t xml:space="preserve">Протокол №3 </w:t>
            </w:r>
            <w:r w:rsidRPr="00821727">
              <w:rPr>
                <w:rFonts w:ascii="Times New Roman" w:hAnsi="Times New Roman"/>
                <w:sz w:val="24"/>
                <w:szCs w:val="24"/>
                <w:lang w:val="kk-KZ"/>
              </w:rPr>
              <w:t>от 29 ноября 2018 г.</w:t>
            </w:r>
          </w:p>
        </w:tc>
      </w:tr>
      <w:tr w:rsidR="00821727" w:rsidRPr="00821727" w:rsidTr="0082172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27" w:rsidRPr="00821727" w:rsidRDefault="00821727" w:rsidP="00A16440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Информация о составителях паспорта методики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27" w:rsidRPr="00821727" w:rsidRDefault="00821727" w:rsidP="00A164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Мусина Д.Ш., </w:t>
            </w:r>
            <w:proofErr w:type="spellStart"/>
            <w:r w:rsidRPr="00821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Акмолдаева</w:t>
            </w:r>
            <w:proofErr w:type="spellEnd"/>
            <w:r w:rsidRPr="00821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С.Б.</w:t>
            </w:r>
          </w:p>
        </w:tc>
      </w:tr>
    </w:tbl>
    <w:p w:rsidR="00821727" w:rsidRPr="00821727" w:rsidRDefault="00821727" w:rsidP="00821727">
      <w:pPr>
        <w:tabs>
          <w:tab w:val="left" w:pos="1168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21727" w:rsidRPr="00821727" w:rsidRDefault="00821727" w:rsidP="00821727">
      <w:pPr>
        <w:pStyle w:val="10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Style w:val="60"/>
          <w:color w:val="000000" w:themeColor="text1"/>
          <w:sz w:val="24"/>
          <w:szCs w:val="24"/>
        </w:rPr>
      </w:pPr>
    </w:p>
    <w:p w:rsidR="00821727" w:rsidRPr="00821727" w:rsidRDefault="00821727" w:rsidP="00821727">
      <w:pPr>
        <w:tabs>
          <w:tab w:val="left" w:pos="1168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21727" w:rsidRPr="00821727" w:rsidRDefault="00821727" w:rsidP="00821727">
      <w:pPr>
        <w:tabs>
          <w:tab w:val="left" w:pos="1168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B36D7" w:rsidRPr="00821727" w:rsidRDefault="00DB36D7">
      <w:pPr>
        <w:rPr>
          <w:rFonts w:ascii="Times New Roman" w:hAnsi="Times New Roman"/>
          <w:sz w:val="24"/>
          <w:szCs w:val="24"/>
        </w:rPr>
      </w:pPr>
    </w:p>
    <w:sectPr w:rsidR="00DB36D7" w:rsidRPr="00821727" w:rsidSect="0082172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C67F7"/>
    <w:multiLevelType w:val="multilevel"/>
    <w:tmpl w:val="81A2C73A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727"/>
    <w:rsid w:val="00821727"/>
    <w:rsid w:val="00DB36D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62F40-761B-46A1-9807-5669A096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7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Bullet"/>
    <w:basedOn w:val="a"/>
    <w:autoRedefine/>
    <w:uiPriority w:val="99"/>
    <w:unhideWhenUsed/>
    <w:rsid w:val="00821727"/>
    <w:pPr>
      <w:tabs>
        <w:tab w:val="left" w:pos="993"/>
      </w:tabs>
      <w:spacing w:after="0" w:line="240" w:lineRule="auto"/>
      <w:ind w:firstLine="567"/>
      <w:contextualSpacing/>
      <w:jc w:val="center"/>
    </w:pPr>
    <w:rPr>
      <w:rFonts w:ascii="Times New Roman" w:hAnsi="Times New Roman"/>
      <w:b/>
      <w:sz w:val="28"/>
      <w:szCs w:val="20"/>
      <w:lang w:val="kk-KZ" w:eastAsia="en-US"/>
    </w:rPr>
  </w:style>
  <w:style w:type="character" w:customStyle="1" w:styleId="a5">
    <w:name w:val="Без интервала Знак"/>
    <w:link w:val="a6"/>
    <w:uiPriority w:val="1"/>
    <w:locked/>
    <w:rsid w:val="00821727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8217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">
    <w:name w:val="Основной текст (6)_"/>
    <w:link w:val="61"/>
    <w:uiPriority w:val="99"/>
    <w:locked/>
    <w:rsid w:val="00821727"/>
    <w:rPr>
      <w:rFonts w:ascii="Times New Roman" w:hAnsi="Times New Roman" w:cs="Times New Roman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821727"/>
    <w:pPr>
      <w:shd w:val="clear" w:color="auto" w:fill="FFFFFF"/>
      <w:spacing w:after="0" w:line="240" w:lineRule="atLeast"/>
    </w:pPr>
    <w:rPr>
      <w:rFonts w:ascii="Times New Roman" w:eastAsiaTheme="minorHAnsi" w:hAnsi="Times New Roman"/>
      <w:lang w:eastAsia="en-US"/>
    </w:rPr>
  </w:style>
  <w:style w:type="character" w:customStyle="1" w:styleId="10">
    <w:name w:val="Основной текст (10)_"/>
    <w:link w:val="100"/>
    <w:uiPriority w:val="99"/>
    <w:locked/>
    <w:rsid w:val="0082172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821727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8"/>
      <w:szCs w:val="8"/>
      <w:lang w:eastAsia="en-US"/>
    </w:rPr>
  </w:style>
  <w:style w:type="paragraph" w:customStyle="1" w:styleId="a7">
    <w:name w:val="Стиль"/>
    <w:rsid w:val="00821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Основной текст (6) + Полужирный"/>
    <w:uiPriority w:val="99"/>
    <w:rsid w:val="00821727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2018-12-06T06:10:00Z</dcterms:created>
  <dcterms:modified xsi:type="dcterms:W3CDTF">2020-11-06T06:48:00Z</dcterms:modified>
</cp:coreProperties>
</file>