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AC" w:rsidRDefault="00DC50AC" w:rsidP="00DC50AC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МИНИСТЕРСТВО ЮСТИЦИИ РЕСПУБЛИКИ КАЗАХСТАН</w:t>
      </w:r>
    </w:p>
    <w:p w:rsidR="00DC50AC" w:rsidRDefault="00DC50AC" w:rsidP="00DC50AC">
      <w:pPr>
        <w:pStyle w:val="2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 xml:space="preserve"> ГУ «ЦЕНТР СУДЕБНОЙ ЭКСПЕРТИЗЫ»</w:t>
      </w:r>
    </w:p>
    <w:p w:rsidR="00DC50AC" w:rsidRDefault="00DC50AC" w:rsidP="00DC50AC">
      <w:pPr>
        <w:pStyle w:val="10"/>
        <w:keepNext/>
        <w:keepLines/>
        <w:shd w:val="clear" w:color="auto" w:fill="auto"/>
        <w:spacing w:before="0" w:after="0" w:line="380" w:lineRule="exact"/>
        <w:rPr>
          <w:color w:val="000000"/>
          <w:lang w:eastAsia="ru-RU" w:bidi="ru-RU"/>
        </w:rPr>
      </w:pPr>
      <w:bookmarkStart w:id="0" w:name="bookmark0"/>
    </w:p>
    <w:p w:rsidR="00DC50AC" w:rsidRDefault="00DC50AC" w:rsidP="00DC50AC">
      <w:pPr>
        <w:pStyle w:val="10"/>
        <w:keepNext/>
        <w:keepLines/>
        <w:shd w:val="clear" w:color="auto" w:fill="auto"/>
        <w:spacing w:before="0" w:after="0" w:line="380" w:lineRule="exact"/>
        <w:rPr>
          <w:color w:val="000000"/>
          <w:lang w:eastAsia="ru-RU" w:bidi="ru-RU"/>
        </w:rPr>
      </w:pPr>
    </w:p>
    <w:p w:rsidR="00DC50AC" w:rsidRDefault="00DC50AC" w:rsidP="00DC50AC">
      <w:pPr>
        <w:pStyle w:val="10"/>
        <w:keepNext/>
        <w:keepLines/>
        <w:shd w:val="clear" w:color="auto" w:fill="auto"/>
        <w:spacing w:before="0" w:after="0" w:line="380" w:lineRule="exact"/>
        <w:rPr>
          <w:color w:val="000000"/>
          <w:lang w:eastAsia="ru-RU" w:bidi="ru-RU"/>
        </w:rPr>
      </w:pPr>
    </w:p>
    <w:p w:rsidR="00DC50AC" w:rsidRDefault="00DC50AC" w:rsidP="00DC50AC">
      <w:pPr>
        <w:pStyle w:val="10"/>
        <w:keepNext/>
        <w:keepLines/>
        <w:shd w:val="clear" w:color="auto" w:fill="auto"/>
        <w:spacing w:before="0" w:after="0" w:line="380" w:lineRule="exact"/>
        <w:rPr>
          <w:color w:val="000000"/>
          <w:lang w:eastAsia="ru-RU" w:bidi="ru-RU"/>
        </w:rPr>
      </w:pPr>
    </w:p>
    <w:p w:rsidR="00DC50AC" w:rsidRDefault="00DC50AC" w:rsidP="00DC50AC">
      <w:pPr>
        <w:pStyle w:val="10"/>
        <w:keepNext/>
        <w:keepLines/>
        <w:shd w:val="clear" w:color="auto" w:fill="auto"/>
        <w:spacing w:before="0" w:after="0" w:line="380" w:lineRule="exact"/>
        <w:rPr>
          <w:color w:val="000000"/>
          <w:lang w:eastAsia="ru-RU" w:bidi="ru-RU"/>
        </w:rPr>
      </w:pPr>
    </w:p>
    <w:p w:rsidR="00DC50AC" w:rsidRDefault="00DC50AC" w:rsidP="00DC50AC">
      <w:pPr>
        <w:pStyle w:val="10"/>
        <w:keepNext/>
        <w:keepLines/>
        <w:shd w:val="clear" w:color="auto" w:fill="auto"/>
        <w:spacing w:before="0" w:after="0" w:line="380" w:lineRule="exact"/>
        <w:rPr>
          <w:color w:val="000000"/>
          <w:lang w:eastAsia="ru-RU" w:bidi="ru-RU"/>
        </w:rPr>
      </w:pPr>
    </w:p>
    <w:p w:rsidR="00DC50AC" w:rsidRDefault="00DC50AC" w:rsidP="00DC50AC">
      <w:pPr>
        <w:pStyle w:val="10"/>
        <w:keepNext/>
        <w:keepLines/>
        <w:shd w:val="clear" w:color="auto" w:fill="auto"/>
        <w:spacing w:before="0" w:after="0" w:line="380" w:lineRule="exact"/>
        <w:rPr>
          <w:color w:val="000000"/>
          <w:lang w:eastAsia="ru-RU" w:bidi="ru-RU"/>
        </w:rPr>
      </w:pPr>
    </w:p>
    <w:p w:rsidR="00DC50AC" w:rsidRDefault="00DC50AC" w:rsidP="00DC50AC">
      <w:pPr>
        <w:pStyle w:val="10"/>
        <w:keepNext/>
        <w:keepLines/>
        <w:shd w:val="clear" w:color="auto" w:fill="auto"/>
        <w:spacing w:before="0" w:after="0" w:line="380" w:lineRule="exact"/>
        <w:rPr>
          <w:color w:val="000000"/>
          <w:lang w:eastAsia="ru-RU" w:bidi="ru-RU"/>
        </w:rPr>
      </w:pPr>
    </w:p>
    <w:p w:rsidR="00DC50AC" w:rsidRDefault="00DC50AC" w:rsidP="00DC50AC">
      <w:pPr>
        <w:pStyle w:val="10"/>
        <w:keepNext/>
        <w:keepLines/>
        <w:shd w:val="clear" w:color="auto" w:fill="auto"/>
        <w:spacing w:before="0" w:after="0" w:line="380" w:lineRule="exact"/>
        <w:rPr>
          <w:color w:val="000000"/>
          <w:lang w:eastAsia="ru-RU" w:bidi="ru-RU"/>
        </w:rPr>
      </w:pPr>
    </w:p>
    <w:p w:rsidR="00DC50AC" w:rsidRDefault="00DC50AC" w:rsidP="00DC50AC">
      <w:pPr>
        <w:pStyle w:val="10"/>
        <w:keepNext/>
        <w:keepLines/>
        <w:shd w:val="clear" w:color="auto" w:fill="auto"/>
        <w:spacing w:before="0" w:after="0" w:line="380" w:lineRule="exact"/>
      </w:pPr>
      <w:r>
        <w:rPr>
          <w:color w:val="000000"/>
          <w:lang w:eastAsia="ru-RU" w:bidi="ru-RU"/>
        </w:rPr>
        <w:t>МЕТОДИКА</w:t>
      </w:r>
      <w:bookmarkEnd w:id="0"/>
    </w:p>
    <w:p w:rsidR="004862F5" w:rsidRDefault="00DC50AC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СУДЕБНО-ЭКСПЕРТНОГО ИССЛЕДОВАНИЯ ОПРЕДЕЛЕНИЯ СТОИМОСТНЫХ ХАРАКТЕРИСТИК ТРАНСПОРТНЫХ СРЕДСТВ, ПОВРЕЖДЕННЫХ В РЕЗУЛЬТАТЕ ДОРОЖНО-ТРАНСПОРТНОГО ПРОИСШЕСТВИЯ ИЛИ ПРОТИВОПРАВНОГО ДЕЯНИЯ</w:t>
      </w: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4862F5" w:rsidRDefault="004862F5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DC50AC" w:rsidRDefault="00DC50AC" w:rsidP="004862F5">
      <w:pPr>
        <w:pStyle w:val="3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bookmarkStart w:id="1" w:name="_GoBack"/>
      <w:bookmarkEnd w:id="1"/>
      <w:r>
        <w:rPr>
          <w:color w:val="000000"/>
          <w:lang w:eastAsia="ru-RU" w:bidi="ru-RU"/>
        </w:rPr>
        <w:t>АСТАНА 2007</w:t>
      </w:r>
    </w:p>
    <w:p w:rsidR="00DC50AC" w:rsidRDefault="00DC50AC" w:rsidP="00DC50AC">
      <w:pPr>
        <w:pStyle w:val="20"/>
        <w:shd w:val="clear" w:color="auto" w:fill="auto"/>
        <w:spacing w:after="0" w:line="260" w:lineRule="exact"/>
        <w:rPr>
          <w:color w:val="000000"/>
          <w:lang w:eastAsia="ru-RU" w:bidi="ru-RU"/>
        </w:rPr>
      </w:pPr>
    </w:p>
    <w:p w:rsidR="00DC50AC" w:rsidRDefault="00DC50AC" w:rsidP="00DC50AC">
      <w:pPr>
        <w:pStyle w:val="20"/>
        <w:shd w:val="clear" w:color="auto" w:fill="auto"/>
        <w:spacing w:after="0" w:line="260" w:lineRule="exact"/>
        <w:rPr>
          <w:color w:val="000000"/>
          <w:lang w:eastAsia="ru-RU" w:bidi="ru-RU"/>
        </w:rPr>
      </w:pPr>
    </w:p>
    <w:p w:rsidR="00DC50AC" w:rsidRDefault="00DC50AC" w:rsidP="00DC50AC">
      <w:pPr>
        <w:pStyle w:val="20"/>
        <w:shd w:val="clear" w:color="auto" w:fill="auto"/>
        <w:spacing w:after="0" w:line="260" w:lineRule="exact"/>
        <w:rPr>
          <w:color w:val="000000"/>
          <w:lang w:eastAsia="ru-RU" w:bidi="ru-RU"/>
        </w:rPr>
      </w:pPr>
    </w:p>
    <w:p w:rsidR="00DC50AC" w:rsidRPr="00E611BA" w:rsidRDefault="00DC50AC" w:rsidP="00DC50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611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ПАСПОРТ МЕТОДИКИ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5791"/>
      </w:tblGrid>
      <w:tr w:rsidR="00DC50AC" w:rsidRPr="00E611BA" w:rsidTr="009209D1">
        <w:tc>
          <w:tcPr>
            <w:tcW w:w="3652" w:type="dxa"/>
          </w:tcPr>
          <w:p w:rsidR="00DC50AC" w:rsidRPr="00E611BA" w:rsidRDefault="00DC50AC" w:rsidP="009209D1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1.Наименование методики</w:t>
            </w:r>
          </w:p>
          <w:p w:rsidR="00DC50AC" w:rsidRPr="00E611BA" w:rsidRDefault="00DC50AC" w:rsidP="009209D1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19" w:type="dxa"/>
          </w:tcPr>
          <w:p w:rsidR="00DC50AC" w:rsidRPr="00E611BA" w:rsidRDefault="00DC50AC" w:rsidP="009209D1">
            <w:pPr>
              <w:pStyle w:val="101"/>
              <w:shd w:val="clear" w:color="auto" w:fill="auto"/>
              <w:spacing w:before="0" w:line="240" w:lineRule="auto"/>
              <w:ind w:left="29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стоимостных характеристик транспортных средств, поврежденных в результате дорожно-транспортных происшествий или противоправного деяния</w:t>
            </w:r>
          </w:p>
          <w:p w:rsidR="00DC50AC" w:rsidRPr="00E611BA" w:rsidRDefault="00DC50AC" w:rsidP="009209D1">
            <w:pPr>
              <w:pStyle w:val="101"/>
              <w:shd w:val="clear" w:color="auto" w:fill="auto"/>
              <w:spacing w:before="0" w:line="240" w:lineRule="auto"/>
              <w:ind w:left="29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DC50AC" w:rsidRPr="00E611BA" w:rsidTr="009209D1">
        <w:tc>
          <w:tcPr>
            <w:tcW w:w="3652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2.Информация о разработчике экспертной методики</w:t>
            </w:r>
          </w:p>
        </w:tc>
        <w:tc>
          <w:tcPr>
            <w:tcW w:w="5919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О.Г.</w:t>
            </w: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 xml:space="preserve"> к.т.н. </w:t>
            </w:r>
          </w:p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ЦСЭ МЮ РК - Гаврилов С.А., </w:t>
            </w:r>
            <w:proofErr w:type="spellStart"/>
            <w:r w:rsidRPr="00E611BA">
              <w:rPr>
                <w:rFonts w:ascii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  <w:r w:rsidRPr="00E611BA"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Pr="00E611BA">
              <w:rPr>
                <w:rFonts w:ascii="Times New Roman" w:hAnsi="Times New Roman" w:cs="Times New Roman"/>
                <w:sz w:val="24"/>
                <w:szCs w:val="24"/>
              </w:rPr>
              <w:t>Салканов</w:t>
            </w:r>
            <w:proofErr w:type="spellEnd"/>
            <w:r w:rsidRPr="00E611BA">
              <w:rPr>
                <w:rFonts w:ascii="Times New Roman" w:hAnsi="Times New Roman" w:cs="Times New Roman"/>
                <w:sz w:val="24"/>
                <w:szCs w:val="24"/>
              </w:rPr>
              <w:t xml:space="preserve"> М.К., Беспалов В.Ю., Давыдович С.В., </w:t>
            </w:r>
            <w:proofErr w:type="spellStart"/>
            <w:r w:rsidRPr="00E611BA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E611BA">
              <w:rPr>
                <w:rFonts w:ascii="Times New Roman" w:hAnsi="Times New Roman" w:cs="Times New Roman"/>
                <w:sz w:val="24"/>
                <w:szCs w:val="24"/>
              </w:rPr>
              <w:t xml:space="preserve"> А.М., Краснов К.П., Олейников А.С., Алиев Д.К.</w:t>
            </w:r>
          </w:p>
        </w:tc>
      </w:tr>
      <w:tr w:rsidR="00DC50AC" w:rsidRPr="00E611BA" w:rsidTr="009209D1">
        <w:tc>
          <w:tcPr>
            <w:tcW w:w="3652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Сущность методики</w:t>
            </w:r>
          </w:p>
        </w:tc>
        <w:tc>
          <w:tcPr>
            <w:tcW w:w="5919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 xml:space="preserve">В данной работе систематизированы специальные экспертные знания при исследовании стоимостных характеристик транспортных средств, для наиболее частых встречающихся на практике целей, к которым относится определение материального ущерба поврежденных транспортных средств, определение стоимости восстановительного ремонта, определение рыночной стоимости транспортного средства. </w:t>
            </w:r>
          </w:p>
        </w:tc>
      </w:tr>
      <w:tr w:rsidR="00DC50AC" w:rsidRPr="00E611BA" w:rsidTr="009209D1">
        <w:tc>
          <w:tcPr>
            <w:tcW w:w="3652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 Экспертные задачи, решаемые методикой</w:t>
            </w:r>
          </w:p>
        </w:tc>
        <w:tc>
          <w:tcPr>
            <w:tcW w:w="5919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>Установление материального ущерба поврежденных транспортных средств, определение стоимости восстановительного ремонта, определение рыночной стоимости транспортного средства.</w:t>
            </w:r>
          </w:p>
        </w:tc>
      </w:tr>
      <w:tr w:rsidR="00DC50AC" w:rsidRPr="00E611BA" w:rsidTr="009209D1">
        <w:tc>
          <w:tcPr>
            <w:tcW w:w="3652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3.2. Объекты исследования</w:t>
            </w:r>
          </w:p>
        </w:tc>
        <w:tc>
          <w:tcPr>
            <w:tcW w:w="5919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>Материалы уголовного, гражданского или административного дела;</w:t>
            </w:r>
          </w:p>
          <w:p w:rsidR="00DC50AC" w:rsidRPr="00E611BA" w:rsidRDefault="00DC50AC" w:rsidP="009209D1">
            <w:pPr>
              <w:pStyle w:val="21"/>
              <w:tabs>
                <w:tab w:val="left" w:pos="454"/>
              </w:tabs>
              <w:ind w:firstLine="0"/>
              <w:rPr>
                <w:sz w:val="24"/>
                <w:szCs w:val="24"/>
              </w:rPr>
            </w:pPr>
            <w:r w:rsidRPr="00E611BA">
              <w:rPr>
                <w:sz w:val="24"/>
                <w:szCs w:val="24"/>
              </w:rPr>
              <w:t>Товаросопроводительная и бухгалтерская документация;</w:t>
            </w:r>
          </w:p>
          <w:p w:rsidR="00DC50AC" w:rsidRPr="00E611BA" w:rsidRDefault="00DC50AC" w:rsidP="009209D1">
            <w:pPr>
              <w:pStyle w:val="21"/>
              <w:tabs>
                <w:tab w:val="left" w:pos="454"/>
              </w:tabs>
              <w:ind w:firstLine="0"/>
              <w:rPr>
                <w:sz w:val="24"/>
                <w:szCs w:val="24"/>
              </w:rPr>
            </w:pPr>
            <w:r w:rsidRPr="00E611BA">
              <w:rPr>
                <w:sz w:val="24"/>
                <w:szCs w:val="24"/>
              </w:rPr>
              <w:t>Техническая документация;</w:t>
            </w:r>
          </w:p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DC50AC" w:rsidRPr="00E611BA" w:rsidTr="009209D1">
        <w:tc>
          <w:tcPr>
            <w:tcW w:w="3652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3.3. Методы исследования</w:t>
            </w:r>
          </w:p>
        </w:tc>
        <w:tc>
          <w:tcPr>
            <w:tcW w:w="5919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>Органолептический (визуальный осмотр), инструментальный, арифметический.</w:t>
            </w:r>
          </w:p>
        </w:tc>
      </w:tr>
      <w:tr w:rsidR="00DC50AC" w:rsidRPr="00E611BA" w:rsidTr="009209D1">
        <w:tc>
          <w:tcPr>
            <w:tcW w:w="3652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3.4. Краткое поэтапное описание методики</w:t>
            </w:r>
          </w:p>
        </w:tc>
        <w:tc>
          <w:tcPr>
            <w:tcW w:w="5919" w:type="dxa"/>
          </w:tcPr>
          <w:p w:rsidR="00DC50AC" w:rsidRPr="00E611BA" w:rsidRDefault="00DC50AC" w:rsidP="009209D1">
            <w:pPr>
              <w:shd w:val="clear" w:color="auto" w:fill="FFFFFF"/>
              <w:spacing w:before="4"/>
              <w:ind w:right="8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>а) Предварительное изучение материалов дела.</w:t>
            </w:r>
          </w:p>
          <w:p w:rsidR="00DC50AC" w:rsidRPr="00E611BA" w:rsidRDefault="00DC50AC" w:rsidP="009209D1">
            <w:pPr>
              <w:shd w:val="clear" w:color="auto" w:fill="FFFFFF"/>
              <w:spacing w:before="4"/>
              <w:ind w:right="8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>б) Осмотр объекта исследования.</w:t>
            </w:r>
          </w:p>
          <w:p w:rsidR="00DC50AC" w:rsidRPr="00E611BA" w:rsidRDefault="00DC50AC" w:rsidP="009209D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в) </w:t>
            </w: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>Описание исследуемого объекта, определение основных технических параметров.</w:t>
            </w:r>
          </w:p>
          <w:p w:rsidR="00DC50AC" w:rsidRPr="00E611BA" w:rsidRDefault="00DC50AC" w:rsidP="009209D1">
            <w:pPr>
              <w:shd w:val="clear" w:color="auto" w:fill="FFFFFF"/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Определение стоимости.</w:t>
            </w:r>
          </w:p>
        </w:tc>
      </w:tr>
      <w:tr w:rsidR="00DC50AC" w:rsidRPr="00E611BA" w:rsidTr="009209D1">
        <w:trPr>
          <w:trHeight w:val="696"/>
        </w:trPr>
        <w:tc>
          <w:tcPr>
            <w:tcW w:w="3652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 Сведения о дате месте опубликования методики</w:t>
            </w:r>
            <w:r w:rsidRPr="00E611B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919" w:type="dxa"/>
          </w:tcPr>
          <w:p w:rsidR="00DC50AC" w:rsidRPr="00E611BA" w:rsidRDefault="00DC50AC" w:rsidP="009209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ЦСЭ МЮ РК                                                              </w:t>
            </w: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 xml:space="preserve"> г. Астана </w:t>
            </w:r>
            <w:r w:rsidRPr="00E611BA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2001г.</w:t>
            </w:r>
          </w:p>
        </w:tc>
      </w:tr>
      <w:tr w:rsidR="00DC50AC" w:rsidRPr="00E611BA" w:rsidTr="009209D1">
        <w:tc>
          <w:tcPr>
            <w:tcW w:w="3652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Дата одобрения методики Ученым Советом ЦСЭ МЮ РК</w:t>
            </w:r>
          </w:p>
        </w:tc>
        <w:tc>
          <w:tcPr>
            <w:tcW w:w="5919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 1 от 06.02.2007 г.</w:t>
            </w:r>
          </w:p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50AC" w:rsidRPr="00E611BA" w:rsidTr="009209D1">
        <w:tc>
          <w:tcPr>
            <w:tcW w:w="3652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Дата утверждения методики Комиссией по утверждению судебно-экспертных исследований МЮ РК</w:t>
            </w:r>
          </w:p>
        </w:tc>
        <w:tc>
          <w:tcPr>
            <w:tcW w:w="5919" w:type="dxa"/>
          </w:tcPr>
          <w:p w:rsidR="00DC50AC" w:rsidRPr="00E611BA" w:rsidRDefault="00DC50AC" w:rsidP="009209D1">
            <w:pPr>
              <w:tabs>
                <w:tab w:val="left" w:pos="3720"/>
                <w:tab w:val="left" w:pos="57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</w:rPr>
              <w:t>Протокол № 1 от 08.02.2007г.</w:t>
            </w:r>
          </w:p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50AC" w:rsidRPr="00E611BA" w:rsidTr="009209D1">
        <w:tc>
          <w:tcPr>
            <w:tcW w:w="3652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Должностное лицо экспертного учреждения, составившее паспорт экспертной методики</w:t>
            </w:r>
          </w:p>
        </w:tc>
        <w:tc>
          <w:tcPr>
            <w:tcW w:w="5919" w:type="dxa"/>
          </w:tcPr>
          <w:p w:rsidR="00DC50AC" w:rsidRPr="00E611BA" w:rsidRDefault="00DC50AC" w:rsidP="0092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1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эксперт лаборатории специальных иссследований Института судебной экспертизы по г. Алматы Салканов М.К.</w:t>
            </w:r>
          </w:p>
        </w:tc>
      </w:tr>
    </w:tbl>
    <w:p w:rsidR="00DC50AC" w:rsidRPr="00E611BA" w:rsidRDefault="00DC50AC" w:rsidP="00DC50AC">
      <w:pPr>
        <w:rPr>
          <w:rFonts w:ascii="Times New Roman" w:hAnsi="Times New Roman" w:cs="Times New Roman"/>
          <w:sz w:val="24"/>
          <w:szCs w:val="24"/>
        </w:rPr>
      </w:pPr>
    </w:p>
    <w:p w:rsidR="00DC50AC" w:rsidRDefault="00DC50AC" w:rsidP="00DC50AC">
      <w:pPr>
        <w:pStyle w:val="20"/>
        <w:shd w:val="clear" w:color="auto" w:fill="auto"/>
        <w:spacing w:after="0" w:line="260" w:lineRule="exact"/>
      </w:pPr>
    </w:p>
    <w:p w:rsidR="00306750" w:rsidRDefault="00306750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/>
    <w:p w:rsidR="00DC50AC" w:rsidRDefault="00DC50AC" w:rsidP="00DC50AC">
      <w:pPr>
        <w:pStyle w:val="20"/>
        <w:shd w:val="clear" w:color="auto" w:fill="auto"/>
        <w:spacing w:after="0"/>
        <w:ind w:left="20" w:right="20" w:firstLine="700"/>
        <w:jc w:val="both"/>
      </w:pPr>
      <w:r>
        <w:lastRenderedPageBreak/>
        <w:t>Методика определения стоимостных характеристик транспортного средства, поврежденного в результате дорожно-транспортного происше</w:t>
      </w:r>
      <w:r>
        <w:softHyphen/>
        <w:t>ствия или противоправного деяния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В данной работе систематизированы специальные экспертные знания при исследовании стоимостных характеристик транспортных средств, для наиболее частых встречающихся на практике целей, к которым относится определение материального ущерба поврежденных транспортных средств, определение стоимости восстановительного ремонта, определение рыночной стоимости транспортного средства. За основу классификации транспортных средств принята классификация, действующая в Европе.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Рыночная стоимость - один из основных видов стоимости, используе</w:t>
      </w:r>
      <w:r>
        <w:softHyphen/>
        <w:t>мых при оценке ТС. Рыночной стоимостью ТС, является цена, по которой продавец, имеющий полную информацию о стоимости ТС и не обязанный его продавать, согласен был бы продать его, а покупатель, имеющий полную информацию о стоимости ТС и не обязанный его приобрести, согласен был бы приобрести.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 xml:space="preserve">Норма времени (далее по тексту </w:t>
      </w:r>
      <w:proofErr w:type="spellStart"/>
      <w:r>
        <w:t>нормо</w:t>
      </w:r>
      <w:proofErr w:type="spellEnd"/>
      <w:r>
        <w:t xml:space="preserve"> - час) - разработана на основа</w:t>
      </w:r>
      <w:r>
        <w:softHyphen/>
        <w:t xml:space="preserve">нии ремонтной технологии по «Техническому обслуживанию и ремонту ТС» и нормативной документации для нормирования труда. </w:t>
      </w:r>
      <w:proofErr w:type="spellStart"/>
      <w:r>
        <w:t>Нормо</w:t>
      </w:r>
      <w:proofErr w:type="spellEnd"/>
      <w:r>
        <w:t xml:space="preserve"> - час предна</w:t>
      </w:r>
      <w:r>
        <w:softHyphen/>
        <w:t>значен для формирования цен на услуги по техническому обслуживанию и ремонту ТС.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 xml:space="preserve">Стоимость одного </w:t>
      </w:r>
      <w:proofErr w:type="spellStart"/>
      <w:r>
        <w:t>нормо</w:t>
      </w:r>
      <w:proofErr w:type="spellEnd"/>
      <w:r>
        <w:t xml:space="preserve"> - часа в Республике Казахстан, в данном слу</w:t>
      </w:r>
      <w:r>
        <w:softHyphen/>
        <w:t xml:space="preserve">чае на территории города Алматы и </w:t>
      </w:r>
      <w:proofErr w:type="spellStart"/>
      <w:r>
        <w:t>Алматинской</w:t>
      </w:r>
      <w:proofErr w:type="spellEnd"/>
      <w:r>
        <w:t xml:space="preserve"> области, на рынке оказания услуг по ремонту и техническому обслуживанию ТС в специализированных СТО варьируется в пределах:</w:t>
      </w:r>
    </w:p>
    <w:p w:rsidR="00DC50AC" w:rsidRDefault="00DC50AC" w:rsidP="00DC50AC">
      <w:pPr>
        <w:pStyle w:val="31"/>
        <w:numPr>
          <w:ilvl w:val="0"/>
          <w:numId w:val="1"/>
        </w:numPr>
        <w:shd w:val="clear" w:color="auto" w:fill="auto"/>
        <w:spacing w:after="0"/>
        <w:ind w:left="1520" w:right="20"/>
        <w:jc w:val="left"/>
      </w:pPr>
      <w:r>
        <w:t xml:space="preserve"> для автомобилей произведенных в странах СНГ от 7.5 до 10 $ </w:t>
      </w:r>
      <w:r>
        <w:rPr>
          <w:lang w:val="en-US" w:bidi="en-US"/>
        </w:rPr>
        <w:t>USA;</w:t>
      </w:r>
    </w:p>
    <w:p w:rsidR="00DC50AC" w:rsidRDefault="00DC50AC" w:rsidP="00DC50AC">
      <w:pPr>
        <w:pStyle w:val="31"/>
        <w:numPr>
          <w:ilvl w:val="0"/>
          <w:numId w:val="1"/>
        </w:numPr>
        <w:shd w:val="clear" w:color="auto" w:fill="auto"/>
        <w:spacing w:after="0"/>
        <w:ind w:left="1520"/>
        <w:jc w:val="left"/>
      </w:pPr>
      <w:r>
        <w:t xml:space="preserve"> для автомобилей импортного производства от 15 до 40 $ </w:t>
      </w:r>
      <w:r>
        <w:rPr>
          <w:lang w:val="en-US" w:bidi="en-US"/>
        </w:rPr>
        <w:t>USA.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Из анализа рынка оказания услуг по ремонту и техническому обслу</w:t>
      </w:r>
      <w:r>
        <w:softHyphen/>
        <w:t xml:space="preserve">живанию ТС, на территории города Алматы и </w:t>
      </w:r>
      <w:proofErr w:type="spellStart"/>
      <w:r>
        <w:t>Алматинской</w:t>
      </w:r>
      <w:proofErr w:type="spellEnd"/>
      <w:r>
        <w:t xml:space="preserve"> области следует, что кроме специализированных СТО </w:t>
      </w:r>
      <w:r>
        <w:rPr>
          <w:lang w:val="en-US" w:bidi="en-US"/>
        </w:rPr>
        <w:t xml:space="preserve">(MERCEDES </w:t>
      </w:r>
      <w:r>
        <w:t xml:space="preserve">- </w:t>
      </w:r>
      <w:r>
        <w:rPr>
          <w:lang w:val="en-US" w:bidi="en-US"/>
        </w:rPr>
        <w:t xml:space="preserve">BENZ, AUDI, VW, BMW </w:t>
      </w:r>
      <w:r>
        <w:t>и т.д.) услуги по ремонту и техническому обслуживанию ТС оказыва</w:t>
      </w:r>
      <w:r>
        <w:softHyphen/>
        <w:t>ют неспециализированные СТО (АО “КАМКОР - ХОЛДИНГ” и т. д. и “част</w:t>
      </w:r>
      <w:r>
        <w:softHyphen/>
        <w:t>ники” на дому). В последних стоимость услуг по ремонту и техническому обслуживанию ТС значительно ниже, поскольку данные СТО проводят ре</w:t>
      </w:r>
      <w:r>
        <w:softHyphen/>
        <w:t>монт ТС 3 и ниже модельного ряда.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Для устранения повреждений на транспортных средствах первого (но</w:t>
      </w:r>
      <w:r>
        <w:softHyphen/>
        <w:t>вого) модельного ряда, срок эксплуатации, которых не превышает 4 лет, с учетом их конструктивных особенностей требуется привлечение специали</w:t>
      </w:r>
      <w:r>
        <w:softHyphen/>
        <w:t>стов обладающих специальными знаниями по ремонту их узлов, агрегатов и деталей кузова с применением специального оборудования и соблюдением технологии ремонта. Всем вышеизложенным обладают только специализи</w:t>
      </w:r>
      <w:r>
        <w:softHyphen/>
        <w:t xml:space="preserve">рованные СТО. На основании изложенного при расчете стоимости </w:t>
      </w:r>
      <w:proofErr w:type="spellStart"/>
      <w:r>
        <w:t>ремонтно</w:t>
      </w:r>
      <w:proofErr w:type="spellEnd"/>
      <w:r>
        <w:t xml:space="preserve"> - восстановительных работ следует применять стоимость одного нормо-часа согласно прейскуранту по ремонту и техническому обслуживанию специали</w:t>
      </w:r>
      <w:r>
        <w:softHyphen/>
        <w:t>зированного СТО соответствующей модели ТС.</w:t>
      </w:r>
    </w:p>
    <w:p w:rsidR="00DC50AC" w:rsidRDefault="00DC50AC" w:rsidP="00DC50AC">
      <w:pPr>
        <w:pStyle w:val="31"/>
        <w:shd w:val="clear" w:color="auto" w:fill="auto"/>
        <w:spacing w:after="229"/>
        <w:ind w:left="20" w:right="20" w:firstLine="720"/>
      </w:pPr>
      <w:r>
        <w:lastRenderedPageBreak/>
        <w:t>Для устранения повреждений на транспортных средствах 3 модельного ряда (автомобилей более 4 лет эксплуатации) и т.д., и моделей отечественных производителей стоимость одного нормо-часа можно приравнять к величине одного минимального расчетного показателя (далее по тексту МРП), кото</w:t>
      </w:r>
      <w:r>
        <w:softHyphen/>
        <w:t>рый, согласно Закону РК “О государственном бюджете”, используется для исчисления пенсий, пособий, иных социальных выплат, уплаты госпошлин и таможенных платежей и т.д., что не исключает возможность его использова</w:t>
      </w:r>
      <w:r>
        <w:softHyphen/>
        <w:t>ния при определении стоимости объема по ремонту и техническому обслу</w:t>
      </w:r>
      <w:r>
        <w:softHyphen/>
        <w:t>живанию ТС.</w:t>
      </w:r>
    </w:p>
    <w:p w:rsidR="00DC50AC" w:rsidRDefault="00DC50AC" w:rsidP="00DC50AC">
      <w:pPr>
        <w:pStyle w:val="220"/>
        <w:keepNext/>
        <w:keepLines/>
        <w:shd w:val="clear" w:color="auto" w:fill="auto"/>
        <w:spacing w:before="0" w:after="63" w:line="260" w:lineRule="exact"/>
        <w:ind w:left="20"/>
      </w:pPr>
      <w:bookmarkStart w:id="2" w:name="bookmark1"/>
      <w:r>
        <w:t>Определение стоимости ТС</w:t>
      </w:r>
      <w:bookmarkEnd w:id="2"/>
    </w:p>
    <w:p w:rsidR="00DC50AC" w:rsidRDefault="00DC50AC" w:rsidP="00DC50AC">
      <w:pPr>
        <w:pStyle w:val="31"/>
        <w:shd w:val="clear" w:color="auto" w:fill="auto"/>
        <w:spacing w:after="0"/>
        <w:ind w:left="20" w:firstLine="720"/>
      </w:pPr>
      <w:r>
        <w:t>Определение стоимости ТС в основном определяются целями оценки: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Исходная информация для определения рыночной стоимости ТС это многочисленные справочники с ценами на новые и подержанные ТС отече</w:t>
      </w:r>
      <w:r>
        <w:softHyphen/>
        <w:t>ственного и импортного производства; прайс - листы заводов - изготовите</w:t>
      </w:r>
      <w:r>
        <w:softHyphen/>
        <w:t>лей, торгую</w:t>
      </w:r>
      <w:r>
        <w:rPr>
          <w:rStyle w:val="11"/>
          <w:rFonts w:eastAsia="Arial"/>
        </w:rPr>
        <w:t>щи</w:t>
      </w:r>
      <w:r>
        <w:t>х организаций и дилеров; специализированные печатные из</w:t>
      </w:r>
      <w:r>
        <w:softHyphen/>
        <w:t>дания. Определение рыночной стоимости ТС проводится на основе анализа рыночных цен в данном регионе РК на транспортные средства, имеющие аналогичные функциональные и конструктивные характеристики.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Стоимость работ по ремонту (восстановлению) ТС включает в себя трудовые и материальные затраты, прибыль, налоги, а также другие затраты и платежи. Определяется при наступлении страховых случаев, а также при предъявлении имущественных исков.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Примечание: Перечисленные работы выполняются на основании за</w:t>
      </w:r>
      <w:r>
        <w:softHyphen/>
        <w:t>ключения о техническом состоянии, составленном при осмотре ТС без при</w:t>
      </w:r>
      <w:r>
        <w:softHyphen/>
        <w:t>менения диагностического и контрольно-измерительного оборудования, ор</w:t>
      </w:r>
      <w:r>
        <w:softHyphen/>
        <w:t>ганолептическим методом.</w:t>
      </w:r>
    </w:p>
    <w:p w:rsidR="00DC50AC" w:rsidRDefault="00DC50AC" w:rsidP="00DC50AC">
      <w:pPr>
        <w:pStyle w:val="31"/>
        <w:shd w:val="clear" w:color="auto" w:fill="auto"/>
        <w:ind w:left="20" w:right="20" w:firstLine="720"/>
      </w:pPr>
      <w:r>
        <w:t>Для общего случая определения стоимости ТС рекомендуется придер</w:t>
      </w:r>
      <w:r>
        <w:softHyphen/>
        <w:t>живаться следующей последовательности выполнения подготовительных, вспомогательных и расчетных операций.</w:t>
      </w:r>
    </w:p>
    <w:p w:rsidR="00DC50AC" w:rsidRDefault="00DC50AC" w:rsidP="00DC50AC">
      <w:pPr>
        <w:pStyle w:val="24"/>
        <w:keepNext/>
        <w:keepLines/>
        <w:shd w:val="clear" w:color="auto" w:fill="auto"/>
        <w:spacing w:before="0"/>
        <w:ind w:left="20"/>
      </w:pPr>
      <w:bookmarkStart w:id="3" w:name="bookmark2"/>
      <w:r>
        <w:t>Уточнение цены предъявленного ТС с учетом его комплектности.</w:t>
      </w:r>
      <w:bookmarkEnd w:id="3"/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 xml:space="preserve">При определении стоимости ТС иностранного производства, а </w:t>
      </w:r>
      <w:r w:rsidR="00CF7E24">
        <w:t>также</w:t>
      </w:r>
      <w:r>
        <w:t xml:space="preserve"> запасных частей к ним, нормативной трудоемкости ремонта и обслуживания рекомендуется использование информационного обеспечения фирм “</w:t>
      </w:r>
      <w:proofErr w:type="spellStart"/>
      <w:r>
        <w:t>Евро</w:t>
      </w:r>
      <w:r>
        <w:softHyphen/>
        <w:t>такс</w:t>
      </w:r>
      <w:proofErr w:type="spellEnd"/>
      <w:r>
        <w:t>”, “</w:t>
      </w:r>
      <w:proofErr w:type="spellStart"/>
      <w:r>
        <w:t>Аутотекс</w:t>
      </w:r>
      <w:proofErr w:type="spellEnd"/>
      <w:r>
        <w:t>”, “</w:t>
      </w:r>
      <w:proofErr w:type="spellStart"/>
      <w:r>
        <w:t>Митчел</w:t>
      </w:r>
      <w:proofErr w:type="spellEnd"/>
      <w:r>
        <w:t>”, “Прайс-Н”</w:t>
      </w:r>
    </w:p>
    <w:p w:rsidR="00DC50AC" w:rsidRDefault="00DC50AC" w:rsidP="00DC50AC">
      <w:pPr>
        <w:pStyle w:val="31"/>
        <w:shd w:val="clear" w:color="auto" w:fill="auto"/>
        <w:spacing w:after="0"/>
        <w:ind w:left="20" w:firstLine="720"/>
      </w:pPr>
      <w:r>
        <w:t>Определение расчетного процента износа ТС.</w:t>
      </w:r>
    </w:p>
    <w:p w:rsidR="00DC50AC" w:rsidRDefault="00DC50AC" w:rsidP="00DC50AC">
      <w:pPr>
        <w:pStyle w:val="20"/>
        <w:shd w:val="clear" w:color="auto" w:fill="auto"/>
        <w:spacing w:after="293" w:line="326" w:lineRule="exact"/>
        <w:ind w:left="20" w:right="20" w:firstLine="700"/>
        <w:jc w:val="both"/>
      </w:pPr>
      <w:r>
        <w:t>Расчетный процент износа (А) ТС является отправной точкой для последующих расчетов и определяется по формуле:</w:t>
      </w:r>
    </w:p>
    <w:p w:rsidR="00DC50AC" w:rsidRDefault="00DC50AC" w:rsidP="00DC50AC">
      <w:pPr>
        <w:pStyle w:val="20"/>
        <w:shd w:val="clear" w:color="auto" w:fill="auto"/>
        <w:tabs>
          <w:tab w:val="left" w:pos="5587"/>
          <w:tab w:val="center" w:pos="7762"/>
        </w:tabs>
        <w:spacing w:after="248" w:line="260" w:lineRule="exact"/>
        <w:ind w:left="2160"/>
        <w:jc w:val="both"/>
      </w:pPr>
      <w:proofErr w:type="spellStart"/>
      <w:r>
        <w:t>А</w:t>
      </w:r>
      <w:r>
        <w:rPr>
          <w:rStyle w:val="285pt"/>
          <w:b/>
          <w:bCs/>
        </w:rPr>
        <w:t>тр</w:t>
      </w:r>
      <w:proofErr w:type="spellEnd"/>
      <w:r>
        <w:rPr>
          <w:rStyle w:val="285pt"/>
          <w:b/>
          <w:bCs/>
        </w:rPr>
        <w:t xml:space="preserve"> </w:t>
      </w:r>
      <w:r>
        <w:t xml:space="preserve">= </w:t>
      </w:r>
      <w:r>
        <w:rPr>
          <w:lang w:val="kk-KZ" w:eastAsia="kk-KZ" w:bidi="kk-KZ"/>
        </w:rPr>
        <w:t>(К</w:t>
      </w:r>
      <w:r>
        <w:rPr>
          <w:rStyle w:val="285pt"/>
          <w:b/>
          <w:bCs/>
          <w:lang w:val="kk-KZ" w:eastAsia="kk-KZ" w:bidi="kk-KZ"/>
        </w:rPr>
        <w:t xml:space="preserve">і </w:t>
      </w:r>
      <w:r>
        <w:t xml:space="preserve">* </w:t>
      </w:r>
      <w:proofErr w:type="spellStart"/>
      <w:r>
        <w:t>П</w:t>
      </w:r>
      <w:r>
        <w:rPr>
          <w:rStyle w:val="285pt"/>
          <w:b/>
          <w:bCs/>
        </w:rPr>
        <w:t>ф</w:t>
      </w:r>
      <w:proofErr w:type="spellEnd"/>
      <w:r>
        <w:rPr>
          <w:rStyle w:val="285pt"/>
          <w:b/>
          <w:bCs/>
        </w:rPr>
        <w:t xml:space="preserve"> </w:t>
      </w:r>
      <w:r>
        <w:t>+ К</w:t>
      </w:r>
      <w:r>
        <w:rPr>
          <w:rStyle w:val="285pt"/>
          <w:b/>
          <w:bCs/>
        </w:rPr>
        <w:t xml:space="preserve">2 </w:t>
      </w:r>
      <w:r>
        <w:t xml:space="preserve">* </w:t>
      </w:r>
      <w:proofErr w:type="spellStart"/>
      <w:proofErr w:type="gramStart"/>
      <w:r>
        <w:t>Д</w:t>
      </w:r>
      <w:r>
        <w:rPr>
          <w:rStyle w:val="285pt"/>
          <w:b/>
          <w:bCs/>
        </w:rPr>
        <w:t>ф</w:t>
      </w:r>
      <w:proofErr w:type="spellEnd"/>
      <w:r>
        <w:t>)</w:t>
      </w:r>
      <w:r>
        <w:tab/>
      </w:r>
      <w:proofErr w:type="gramEnd"/>
      <w:r>
        <w:t>[%]</w:t>
      </w:r>
      <w:r>
        <w:tab/>
        <w:t>(1)</w:t>
      </w:r>
    </w:p>
    <w:p w:rsidR="00DC50AC" w:rsidRDefault="00DC50AC" w:rsidP="00DC50AC">
      <w:pPr>
        <w:pStyle w:val="31"/>
        <w:shd w:val="clear" w:color="auto" w:fill="auto"/>
        <w:spacing w:after="0"/>
        <w:ind w:left="20" w:firstLine="700"/>
      </w:pPr>
      <w:r>
        <w:t xml:space="preserve">где: </w:t>
      </w:r>
      <w:r>
        <w:rPr>
          <w:rStyle w:val="a4"/>
          <w:lang w:val="kk-KZ" w:eastAsia="kk-KZ" w:bidi="kk-KZ"/>
        </w:rPr>
        <w:t>К</w:t>
      </w:r>
      <w:r>
        <w:rPr>
          <w:rStyle w:val="85pt"/>
          <w:lang w:val="kk-KZ" w:eastAsia="kk-KZ" w:bidi="kk-KZ"/>
        </w:rPr>
        <w:t xml:space="preserve">і </w:t>
      </w:r>
      <w:r>
        <w:t>- показатель износа по пробегу (в % на 1000 км пробега);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1180"/>
      </w:pPr>
      <w:proofErr w:type="spellStart"/>
      <w:r>
        <w:rPr>
          <w:rStyle w:val="a4"/>
        </w:rPr>
        <w:lastRenderedPageBreak/>
        <w:t>П</w:t>
      </w:r>
      <w:r>
        <w:rPr>
          <w:rStyle w:val="85pt"/>
        </w:rPr>
        <w:t>ф</w:t>
      </w:r>
      <w:proofErr w:type="spellEnd"/>
      <w:r>
        <w:rPr>
          <w:rStyle w:val="85pt"/>
        </w:rPr>
        <w:t xml:space="preserve"> </w:t>
      </w:r>
      <w:r>
        <w:t>- пробег фактический на день осмотра (в тыс. км, с точностью до одного десятичного знака) с начала эксплуатации или после капитального ремонта;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1180"/>
      </w:pPr>
      <w:r>
        <w:rPr>
          <w:rStyle w:val="a4"/>
        </w:rPr>
        <w:t>К</w:t>
      </w:r>
      <w:r>
        <w:rPr>
          <w:rStyle w:val="85pt"/>
        </w:rPr>
        <w:t xml:space="preserve">2 </w:t>
      </w:r>
      <w:r>
        <w:t>- показатель старения по временному фактору (в % за 1 год) в зависимости от интенсивности эксплуатации;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1180"/>
      </w:pPr>
      <w:proofErr w:type="spellStart"/>
      <w:r>
        <w:rPr>
          <w:rStyle w:val="a4"/>
        </w:rPr>
        <w:t>Д</w:t>
      </w:r>
      <w:r>
        <w:rPr>
          <w:rStyle w:val="85pt"/>
        </w:rPr>
        <w:t>ф</w:t>
      </w:r>
      <w:proofErr w:type="spellEnd"/>
      <w:r>
        <w:rPr>
          <w:rStyle w:val="85pt"/>
        </w:rPr>
        <w:t xml:space="preserve"> </w:t>
      </w:r>
      <w:r>
        <w:t>- фактическая длительность эксплуатации (в годах) с начала эксплуатации или после капитального ремонта; данные показатели приведе</w:t>
      </w:r>
      <w:r>
        <w:softHyphen/>
        <w:t>ны в приложении 1.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rPr>
          <w:rStyle w:val="a5"/>
        </w:rPr>
        <w:t>Примечание:</w:t>
      </w:r>
      <w:r>
        <w:t xml:space="preserve"> Значение фактического пробега (</w:t>
      </w:r>
      <w:proofErr w:type="spellStart"/>
      <w:r>
        <w:t>П</w:t>
      </w:r>
      <w:r>
        <w:rPr>
          <w:rStyle w:val="85pt0"/>
        </w:rPr>
        <w:t>ф</w:t>
      </w:r>
      <w:proofErr w:type="spellEnd"/>
      <w:r>
        <w:t>) снимается с исправ</w:t>
      </w:r>
      <w:r>
        <w:softHyphen/>
        <w:t xml:space="preserve">ного спидометра ТС, или принимается по учетным документам на данное ТС. В сомнительных случаях, для определения износа в расчет принимается среднегодовой пробег однотипного ТС (см. приложение 1 таблицу </w:t>
      </w:r>
      <w:proofErr w:type="gramStart"/>
      <w:r>
        <w:t>1,столбец</w:t>
      </w:r>
      <w:proofErr w:type="gramEnd"/>
    </w:p>
    <w:p w:rsidR="00DC50AC" w:rsidRDefault="00DC50AC" w:rsidP="00DC50AC">
      <w:pPr>
        <w:pStyle w:val="31"/>
        <w:shd w:val="clear" w:color="auto" w:fill="auto"/>
        <w:spacing w:after="0" w:line="260" w:lineRule="exact"/>
        <w:ind w:left="20" w:firstLine="0"/>
        <w:jc w:val="left"/>
      </w:pPr>
      <w:r>
        <w:t>3).</w:t>
      </w:r>
    </w:p>
    <w:p w:rsidR="00DC50AC" w:rsidRDefault="00DC50AC" w:rsidP="00DC50AC">
      <w:pPr>
        <w:pStyle w:val="31"/>
        <w:shd w:val="clear" w:color="auto" w:fill="auto"/>
        <w:spacing w:after="289"/>
        <w:ind w:left="20" w:right="20" w:firstLine="700"/>
      </w:pPr>
      <w:r>
        <w:t>При исследовании ТС, находящегося в удовлетворительном состоянии по внешнему виду и отвечающим эксплуатационным характеристикам, соот</w:t>
      </w:r>
      <w:r>
        <w:softHyphen/>
        <w:t>ветствующим условиям безопасности и ПДД, но достигшего расчетного про</w:t>
      </w:r>
      <w:r>
        <w:softHyphen/>
        <w:t>цента износа более 75%, последний может быть снижен, но не менее 70% (за исключением замены кузова в сборе). При этом эксперт должен обосновать снижение расчетного процента износа (документальное или фактическое подтверждение проведенных ремонтов, замен агрегатов, сохранение внешне</w:t>
      </w:r>
      <w:r>
        <w:softHyphen/>
        <w:t>го вида и основных эксплуатационных характеристик, прохождение очеред</w:t>
      </w:r>
      <w:r>
        <w:softHyphen/>
        <w:t>ного технического осмотра и т.д.).</w:t>
      </w:r>
    </w:p>
    <w:p w:rsidR="00DC50AC" w:rsidRDefault="00DC50AC" w:rsidP="00DC50AC">
      <w:pPr>
        <w:pStyle w:val="40"/>
        <w:shd w:val="clear" w:color="auto" w:fill="auto"/>
        <w:spacing w:before="0" w:after="8" w:line="260" w:lineRule="exact"/>
        <w:ind w:left="3000"/>
      </w:pPr>
      <w:r>
        <w:t>Затраты на восстановление ТС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Стоимость восстановления (величина затрат на ремонт) ТС в общем случае складывается из стоимости работ, с учетом предусмотренных надба</w:t>
      </w:r>
      <w:r>
        <w:softHyphen/>
        <w:t>вок или скидок, стоимости использованных в процессе восстановления ос</w:t>
      </w:r>
      <w:r>
        <w:softHyphen/>
        <w:t>новных материалов и стоимости установленных на ТС деталей, запасных частей. В случае же определения размера компенсации, за восстановление поврежденного ТС, учитывается его частичное обновление при замене по</w:t>
      </w:r>
      <w:r>
        <w:softHyphen/>
        <w:t>врежденных деталей на новые с определенным процентом износа.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Способ, виды и объем ремонтных работ определяются экспертом при осмотре ТС в зависимости от характера и степени повреждения отдельных деталей с учетом необходимости проведения сопутствующих работ по раз</w:t>
      </w:r>
      <w:r>
        <w:softHyphen/>
        <w:t>борке, регулировке, подгонки, окраски, антикоррозийной обработке и т.д., в соответствии с технологией, установленной заводом-изготовителем ТС.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Эксперт принимает решение о замене агрегата, узла (детали) только при невозможности или экономической нецелесообразности их ремонта, руководствуясь требованиями нормативных и инструктивных документов завода-изготовителя ТС, регламентирующих нормативы технического состо</w:t>
      </w:r>
      <w:r>
        <w:softHyphen/>
        <w:t>яния и безопасности эксплуатации ТС.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rPr>
          <w:rStyle w:val="a5"/>
        </w:rPr>
        <w:t>Примечание:</w:t>
      </w:r>
      <w:r>
        <w:t xml:space="preserve"> Решению о замене двигателя, КПП, раздаточной короб</w:t>
      </w:r>
      <w:r>
        <w:softHyphen/>
        <w:t xml:space="preserve">ки, ведущих мостов, межосевых дифференциалов, колесных редукторов, рулевого </w:t>
      </w:r>
      <w:r>
        <w:lastRenderedPageBreak/>
        <w:t xml:space="preserve">механизма с гидроусилителем руля, топливного насоса высокого давления; для специализированного транспорта - агрегатов и механизмов, размещенных на шасси базовых автомобилей, должна предшествовать, как правило, их </w:t>
      </w:r>
      <w:proofErr w:type="spellStart"/>
      <w:r>
        <w:t>дефектовка</w:t>
      </w:r>
      <w:proofErr w:type="spellEnd"/>
      <w:r>
        <w:t xml:space="preserve"> с разборкой.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Замена кузова легкового автомобиля, автобуса, кабины грузового авто</w:t>
      </w:r>
      <w:r>
        <w:softHyphen/>
        <w:t>мобиля, назначаются в том случае, если они не соответствуют требованиям на приемку кузовов в ремонт.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Ремонт незначительных повреждений переднего или заднего бампера автомобиля со сроком эксплуатации свыше 8 лет, руководствуясь требовани</w:t>
      </w:r>
      <w:r>
        <w:softHyphen/>
        <w:t>ями нормативных и инструктивных документов завода ТС, регламентирую</w:t>
      </w:r>
      <w:r>
        <w:softHyphen/>
        <w:t>щих безопасность ТС не предусмотрен и принимается как запасная часть, с 50 % уценкой с последующим наложением амортизационного износа.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При назначении объема окрасочных работ эксперт должен исходить из необходимости полной (а не частичной) окраски всех замененных и под</w:t>
      </w:r>
      <w:r>
        <w:softHyphen/>
        <w:t>вергшихся сварки, рихтовке, правке, окрашиваемых деталей до видимой ли</w:t>
      </w:r>
      <w:r>
        <w:softHyphen/>
        <w:t>нии их разделов с сопряженной деталью, а также с сопряженных деталей, если окрашенная поверхность повреждается в результате соединения свар</w:t>
      </w:r>
      <w:r>
        <w:softHyphen/>
        <w:t>кой.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Если в соответствии с требованиями вышесказанного пункта окраске подлежит более 50% наружной окрашиваемой поверхности ТС, эксперту рекомендуется назначить полную наружную окраску всего ТС.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При органолептическом методе определения технического состояния ТС и объема восстановительных работ, не всегда имеется возможность вы</w:t>
      </w:r>
      <w:r>
        <w:softHyphen/>
        <w:t>явить причины некоторых дефектов на внутренних деталях агрегатов и узлов трансмиссии и силового агрегата, а также скрытых деталях кузова или каби</w:t>
      </w:r>
      <w:r>
        <w:softHyphen/>
        <w:t>ны. В таких случаях все предположения по скрытым повреждениям эксперт должен зафиксировать в Акте осмотра и документе, выдаваемом заинтересо</w:t>
      </w:r>
      <w:r>
        <w:softHyphen/>
        <w:t>ванной организации (лицу), но не включать в стоимость восстановления до подтверждения предположения непосредственным осмотром вскрытого узла, агрегата, или заказ - нарядом на выполненные работы по устранению повреждения.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rPr>
          <w:rStyle w:val="a5"/>
        </w:rPr>
        <w:t>Примечание:</w:t>
      </w:r>
      <w:r>
        <w:t xml:space="preserve"> </w:t>
      </w:r>
      <w:proofErr w:type="gramStart"/>
      <w:r>
        <w:t>В</w:t>
      </w:r>
      <w:proofErr w:type="gramEnd"/>
      <w:r>
        <w:t xml:space="preserve"> стоимость восстановления ТС могут быть включены затраты на </w:t>
      </w:r>
      <w:proofErr w:type="spellStart"/>
      <w:r>
        <w:t>дефектовку</w:t>
      </w:r>
      <w:proofErr w:type="spellEnd"/>
      <w:r>
        <w:t xml:space="preserve"> (снятие, разборка и т.д.) узла, агрегата, с подозрением на скрытое повреждение.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rPr>
          <w:lang w:val="kk-KZ" w:eastAsia="kk-KZ" w:bidi="kk-KZ"/>
        </w:rPr>
        <w:t xml:space="preserve">Стоимость восстановительных работ, автомобилей отечественного производства, определяется на основании установленных заводом- изготовителем нормативов трудоемкостей технического обслуживания и ремонта ТС и стоимости нормо-часа работ по ТО и ремонту ТС данного типа </w:t>
      </w:r>
      <w:r>
        <w:t>в данном регионе.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При определении стоимости восстановительных работ и ТО транс</w:t>
      </w:r>
      <w:r>
        <w:softHyphen/>
        <w:t>портных средств, срок эксплуатации которых превышает 5 лет, к установ</w:t>
      </w:r>
      <w:r>
        <w:softHyphen/>
        <w:t>ленным заводом - изготовителем нормативов трудоемкостей применяются надбавки в следующих размерах: от 5 до 8 лет - 10%, свыше 8 лет - 20%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При определении стоимости восстановительных работ и ТО транс</w:t>
      </w:r>
      <w:r>
        <w:softHyphen/>
        <w:t>портных средств иностранного производства применяется норматив трудо</w:t>
      </w:r>
      <w:r>
        <w:softHyphen/>
        <w:t xml:space="preserve">емкостей </w:t>
      </w:r>
      <w:r>
        <w:lastRenderedPageBreak/>
        <w:t>технического обслуживания и ремонта аналогичного ТС отече</w:t>
      </w:r>
      <w:r>
        <w:softHyphen/>
        <w:t>ственного производства с надбавкой от 5% до 30% в зависимости от сложно</w:t>
      </w:r>
      <w:r>
        <w:softHyphen/>
        <w:t>сти производимых работ перекоса кузова.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 xml:space="preserve">Стоимость запасных частей и комплектующих принимается с учетом </w:t>
      </w:r>
      <w:r w:rsidR="00CF7E24">
        <w:t>рыночных цен,</w:t>
      </w:r>
      <w:r>
        <w:t xml:space="preserve"> сложившихся в регионе и за вычетом амортизационного изно</w:t>
      </w:r>
      <w:r>
        <w:softHyphen/>
        <w:t>са ТС.</w:t>
      </w:r>
    </w:p>
    <w:p w:rsidR="00CF7E24" w:rsidRDefault="00DC50AC" w:rsidP="00CF7E24">
      <w:pPr>
        <w:pStyle w:val="31"/>
        <w:shd w:val="clear" w:color="auto" w:fill="auto"/>
        <w:spacing w:after="0"/>
        <w:ind w:left="20" w:right="20" w:firstLine="720"/>
      </w:pPr>
      <w:r>
        <w:t>Если на исследуемом ТС подушки безопасности выполнили свою функцию, в результате повреждения ТС, то амортизационный износ на по</w:t>
      </w:r>
      <w:r>
        <w:softHyphen/>
        <w:t>душки безопасности и их комплектующие не учитывается в следующих слу</w:t>
      </w:r>
      <w:r>
        <w:softHyphen/>
        <w:t>чаях:</w:t>
      </w:r>
    </w:p>
    <w:p w:rsidR="00DC50AC" w:rsidRDefault="00CF7E24" w:rsidP="00CF7E24">
      <w:pPr>
        <w:pStyle w:val="31"/>
        <w:shd w:val="clear" w:color="auto" w:fill="auto"/>
        <w:spacing w:after="0"/>
        <w:ind w:left="20" w:right="20" w:firstLine="720"/>
      </w:pPr>
      <w:r>
        <w:t xml:space="preserve">- </w:t>
      </w:r>
      <w:r w:rsidR="00DC50AC">
        <w:t>если</w:t>
      </w:r>
      <w:r w:rsidR="00DC50AC">
        <w:tab/>
        <w:t>срок</w:t>
      </w:r>
      <w:r w:rsidR="00DC50AC">
        <w:tab/>
        <w:t>эксплуатации ТС не превышает 7 лет (либо по сро</w:t>
      </w:r>
      <w:r w:rsidR="00DC50AC">
        <w:softHyphen/>
        <w:t>ку эксплуатации завода изготовителя);</w:t>
      </w:r>
    </w:p>
    <w:p w:rsidR="00DC50AC" w:rsidRDefault="00CF7E24" w:rsidP="00CF7E24">
      <w:pPr>
        <w:pStyle w:val="31"/>
        <w:shd w:val="clear" w:color="auto" w:fill="auto"/>
        <w:tabs>
          <w:tab w:val="right" w:pos="2415"/>
          <w:tab w:val="center" w:pos="2768"/>
          <w:tab w:val="right" w:pos="9363"/>
        </w:tabs>
        <w:spacing w:after="0"/>
        <w:ind w:firstLine="0"/>
      </w:pPr>
      <w:r>
        <w:t xml:space="preserve">           -  </w:t>
      </w:r>
      <w:r w:rsidR="00DC50AC">
        <w:t>если</w:t>
      </w:r>
      <w:r w:rsidR="00DC50AC">
        <w:tab/>
        <w:t>при</w:t>
      </w:r>
      <w:r w:rsidR="00DC50AC">
        <w:tab/>
        <w:t>сроке эксплуатации ТС свыше 7 лет имеется под</w:t>
      </w:r>
      <w:r w:rsidR="00DC50AC">
        <w:softHyphen/>
        <w:t>тверждение проведенной замены подушек безопасности и их комплектую</w:t>
      </w:r>
      <w:r w:rsidR="00DC50AC">
        <w:softHyphen/>
        <w:t>щих, и при этом срок эксплуатации не превышает 7 лет после последней их замены.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Изложенное обосновывается тем, что по нормам эксплуатации и техни</w:t>
      </w:r>
      <w:r>
        <w:softHyphen/>
        <w:t>ке безопасности подушки безопасности в автомобилях предназначены для одноразового использования со срабатыванием в дорожно-транспортном происшествии и после их срабатывания подлежат только замене. Так же сле</w:t>
      </w:r>
      <w:r>
        <w:softHyphen/>
        <w:t>дует отметить, что заводами-изготовителями установлен максимальный срок эксплуатации автомобиля с подушкой безопасности 7 лет (в зависимости от модели автомобиля), т.е. ее эффективность и то, что произойдет ее срабаты</w:t>
      </w:r>
      <w:r>
        <w:softHyphen/>
        <w:t>вание, в нужный аварийный момент, гарантируется до 7 лет эксплуатации автомобиля. Из изложенного следует, что при сроке эксплуатации автомоби</w:t>
      </w:r>
      <w:r>
        <w:softHyphen/>
        <w:t>ля свыше 7 лет и наличии в нем подушки безопасности необходимо произво</w:t>
      </w:r>
      <w:r>
        <w:softHyphen/>
        <w:t>дить ее замену и ее комплектующих.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Для определения экономической целесообразности проведения восста</w:t>
      </w:r>
      <w:r>
        <w:softHyphen/>
        <w:t xml:space="preserve">новительных работ на поврежденном ТС необходимо установить, сколько составляет в процентном соотношении стоимость восстановительных работ относительно рыночной стоимости данного ТС непосредственно перед </w:t>
      </w:r>
      <w:r w:rsidR="00CF7E24">
        <w:t>происшествием</w:t>
      </w:r>
      <w:r>
        <w:rPr>
          <w:lang w:val="kk-KZ" w:eastAsia="kk-KZ" w:bidi="kk-KZ"/>
        </w:rPr>
        <w:t xml:space="preserve">. В специализированной литературе указывается, что </w:t>
      </w:r>
      <w:r>
        <w:t>восстанов</w:t>
      </w:r>
      <w:r>
        <w:softHyphen/>
        <w:t>ление</w:t>
      </w:r>
      <w:r>
        <w:rPr>
          <w:lang w:val="kk-KZ" w:eastAsia="kk-KZ" w:bidi="kk-KZ"/>
        </w:rPr>
        <w:t xml:space="preserve"> ТС экономически не целесообразно, если стоимость </w:t>
      </w:r>
      <w:r>
        <w:t>восстановитель</w:t>
      </w:r>
      <w:r>
        <w:softHyphen/>
        <w:t>ных работ составляет более 75% его рыночной стоимости, что подтверждает</w:t>
      </w:r>
      <w:r>
        <w:softHyphen/>
        <w:t>ся экспертной практикой. Поэтому следует считать, что ремонт ТС является экономически не целесообразным, если стоимость восстановительных работ составляет более 75% его рыночной стоимости ТС непосредственно перед происшествием.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При определении ущерба ТС поврежденного в дорожно-транспортном происшествии, находящегося на гарантийном периоде эксплуатации, могут быть учтены возможные расходы на ремонт ТС до истечения гарантийного срока, так как по условиям завода-изготовителя гарантийные обязательства на ТС после ДТП утрачивают свою силу. Сумму компенсации за неиспользо</w:t>
      </w:r>
      <w:r>
        <w:softHyphen/>
        <w:t>ванные гарантийные обязательства следует определять исходя из остатка гарантийного пробега ТС и норматива затрат на текущий ремонт (на 1000км пробега), установленного заводом-изготовителем.</w:t>
      </w:r>
    </w:p>
    <w:p w:rsidR="00DC50AC" w:rsidRDefault="00DC50AC" w:rsidP="00DC50AC">
      <w:pPr>
        <w:pStyle w:val="31"/>
        <w:shd w:val="clear" w:color="auto" w:fill="auto"/>
        <w:ind w:left="20" w:right="20" w:firstLine="700"/>
      </w:pPr>
      <w:r>
        <w:lastRenderedPageBreak/>
        <w:t>Расчетная величина ущерба не может превышать суммы стоимости но</w:t>
      </w:r>
      <w:r>
        <w:softHyphen/>
        <w:t>вой запасной части и стоимости работ по ее замене, или стоимости замены кузова (автомобиля) на аналогичный.</w:t>
      </w:r>
    </w:p>
    <w:p w:rsidR="00DC50AC" w:rsidRDefault="00DC50AC" w:rsidP="00DC50AC">
      <w:pPr>
        <w:pStyle w:val="20"/>
        <w:shd w:val="clear" w:color="auto" w:fill="auto"/>
        <w:spacing w:after="300"/>
      </w:pPr>
      <w:r>
        <w:t>Определение величины потери товарного вида и стоимости товарного вида и стоимости транспортного средства в результате аварийного по</w:t>
      </w:r>
      <w:r>
        <w:softHyphen/>
        <w:t>вреждения и последующих ремонтных воздействий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Потеря товарного вида и стоимости (</w:t>
      </w:r>
      <w:proofErr w:type="spellStart"/>
      <w:r>
        <w:t>ПТВиС</w:t>
      </w:r>
      <w:proofErr w:type="spellEnd"/>
      <w:r>
        <w:t>) ТС в результате аварий</w:t>
      </w:r>
      <w:r>
        <w:softHyphen/>
        <w:t>ного повреждения и последующих ремонтных воздействий, определяется при его предъявлении в поврежденном виде (до восстановления) и может быть охарактеризована преждевременным ухудшением товарного вида, снижени</w:t>
      </w:r>
      <w:r>
        <w:softHyphen/>
        <w:t>ем прочности и долговечности деталей, узлов и агрегатов, соединений и за</w:t>
      </w:r>
      <w:r>
        <w:softHyphen/>
        <w:t>щитных покрытий, использованием, при ремонте бывших в употреблении или отремонтированных запасных частей, как следствие, дополнительному снижению стоимости ТС.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rPr>
          <w:rStyle w:val="a5"/>
        </w:rPr>
        <w:t>Примечание:</w:t>
      </w:r>
      <w:r>
        <w:t xml:space="preserve"> </w:t>
      </w:r>
      <w:proofErr w:type="gramStart"/>
      <w:r>
        <w:t>В</w:t>
      </w:r>
      <w:proofErr w:type="gramEnd"/>
      <w:r>
        <w:t xml:space="preserve"> порядке исключения, по запросам заинтересованных организаций, </w:t>
      </w:r>
      <w:proofErr w:type="spellStart"/>
      <w:r>
        <w:t>ПТВиС</w:t>
      </w:r>
      <w:proofErr w:type="spellEnd"/>
      <w:r>
        <w:t xml:space="preserve"> может быть определена, после восстановления ТС, без предъявления (осмотра) ТС. Для этого обязательно должны быть представле</w:t>
      </w:r>
      <w:r>
        <w:softHyphen/>
        <w:t>ны документы, характеризующие техническое состояние ТС перед аварией, характер повреждения деталей, способ и виды ремонтных воздействий по устранению последствий рассматриваемой аварии.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proofErr w:type="spellStart"/>
      <w:r>
        <w:t>ПТВиС</w:t>
      </w:r>
      <w:proofErr w:type="spellEnd"/>
      <w:r>
        <w:t xml:space="preserve"> может быть определена для всех </w:t>
      </w:r>
      <w:r w:rsidR="00CF7E24">
        <w:t>типов,</w:t>
      </w:r>
      <w:r>
        <w:t xml:space="preserve"> поврежденных ТС, если при осмотре выявлена необходимость выполнения одного из ниже перечис</w:t>
      </w:r>
      <w:r>
        <w:softHyphen/>
        <w:t>ленных видов ремонтных воздействий, влияющих на товарное состояние.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Ремонт съемных элементов кузова (кабины, рамы, грузовой платфор</w:t>
      </w:r>
      <w:r>
        <w:softHyphen/>
        <w:t xml:space="preserve">мы, прицепа-дачи, мотоколяски) - </w:t>
      </w:r>
      <w:proofErr w:type="spellStart"/>
      <w:proofErr w:type="gramStart"/>
      <w:r>
        <w:t>У</w:t>
      </w:r>
      <w:r>
        <w:rPr>
          <w:vertAlign w:val="subscript"/>
        </w:rPr>
        <w:t>эл</w:t>
      </w:r>
      <w:proofErr w:type="spellEnd"/>
      <w:r>
        <w:t xml:space="preserve"> .</w:t>
      </w:r>
      <w:proofErr w:type="gramEnd"/>
    </w:p>
    <w:p w:rsidR="00DC50AC" w:rsidRDefault="00DC50AC" w:rsidP="000F689C">
      <w:pPr>
        <w:pStyle w:val="31"/>
        <w:shd w:val="clear" w:color="auto" w:fill="auto"/>
        <w:spacing w:after="0"/>
        <w:ind w:left="20" w:right="20" w:firstLine="700"/>
      </w:pPr>
      <w:r>
        <w:rPr>
          <w:lang w:val="kk-KZ" w:eastAsia="kk-KZ" w:bidi="kk-KZ"/>
        </w:rPr>
        <w:t>Ремонт (замена) несъемных элементов кузова (кабины, рамы, грузовой платформы, прицепа-дачи, мотоколяски), формирующих каркас кузова (платформы, рамы, коляски) или устранение перекоса несущих частей ТС -</w:t>
      </w:r>
      <w:proofErr w:type="spellStart"/>
      <w:r>
        <w:rPr>
          <w:rStyle w:val="513pt"/>
          <w:vertAlign w:val="superscript"/>
        </w:rPr>
        <w:t>У</w:t>
      </w:r>
      <w:r>
        <w:t>кар</w:t>
      </w:r>
      <w:proofErr w:type="spellEnd"/>
      <w:r>
        <w:t>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Замена кузова (кабины, рамы) автомобиля, автобуса, прицепа-дачи, мо</w:t>
      </w:r>
      <w:r>
        <w:softHyphen/>
        <w:t xml:space="preserve">токоляски или их разборка с большим объемом слесарно-арматурных работ, вызывающих нарушение качества заводской сборки - </w:t>
      </w:r>
      <w:proofErr w:type="spellStart"/>
      <w:r>
        <w:t>У</w:t>
      </w:r>
      <w:r>
        <w:rPr>
          <w:rStyle w:val="85pt0"/>
          <w:vertAlign w:val="subscript"/>
        </w:rPr>
        <w:t>куз</w:t>
      </w:r>
      <w:proofErr w:type="spellEnd"/>
      <w:r>
        <w:t>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Полная или частичная окраска кузова (кабины, рамы, грузовой плат</w:t>
      </w:r>
      <w:r>
        <w:softHyphen/>
        <w:t xml:space="preserve">формы, коляски) - </w:t>
      </w:r>
      <w:proofErr w:type="spellStart"/>
      <w:r>
        <w:t>У</w:t>
      </w:r>
      <w:r>
        <w:rPr>
          <w:rStyle w:val="85pt0"/>
          <w:vertAlign w:val="subscript"/>
        </w:rPr>
        <w:t>окр</w:t>
      </w:r>
      <w:proofErr w:type="spellEnd"/>
      <w:r>
        <w:t>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 xml:space="preserve">При наличии всех перечисленных видов ремонтных воздействий общая (суммарная) величина </w:t>
      </w:r>
      <w:proofErr w:type="spellStart"/>
      <w:r>
        <w:t>ПТВиС</w:t>
      </w:r>
      <w:proofErr w:type="spellEnd"/>
      <w:r>
        <w:t xml:space="preserve"> составит:</w:t>
      </w:r>
    </w:p>
    <w:p w:rsidR="00DC50AC" w:rsidRDefault="00DC50AC" w:rsidP="00DC50AC">
      <w:pPr>
        <w:pStyle w:val="20"/>
        <w:shd w:val="clear" w:color="auto" w:fill="auto"/>
        <w:spacing w:after="240"/>
        <w:ind w:left="20" w:firstLine="700"/>
        <w:jc w:val="both"/>
      </w:pPr>
      <w:proofErr w:type="spellStart"/>
      <w:r>
        <w:t>ПТВиС</w:t>
      </w:r>
      <w:proofErr w:type="spellEnd"/>
      <w:r>
        <w:t xml:space="preserve"> = </w:t>
      </w:r>
      <w:proofErr w:type="spellStart"/>
      <w:r>
        <w:t>У</w:t>
      </w:r>
      <w:r>
        <w:rPr>
          <w:rStyle w:val="285pt"/>
          <w:b/>
          <w:bCs/>
        </w:rPr>
        <w:t>эл</w:t>
      </w:r>
      <w:proofErr w:type="spellEnd"/>
      <w:r>
        <w:rPr>
          <w:rStyle w:val="285pt"/>
          <w:b/>
          <w:bCs/>
        </w:rPr>
        <w:t xml:space="preserve"> </w:t>
      </w:r>
      <w:r>
        <w:t xml:space="preserve">+ </w:t>
      </w:r>
      <w:proofErr w:type="spellStart"/>
      <w:r>
        <w:t>У</w:t>
      </w:r>
      <w:r>
        <w:rPr>
          <w:rStyle w:val="285pt"/>
          <w:b/>
          <w:bCs/>
        </w:rPr>
        <w:t>кар</w:t>
      </w:r>
      <w:proofErr w:type="spellEnd"/>
      <w:r>
        <w:rPr>
          <w:rStyle w:val="285pt"/>
          <w:b/>
          <w:bCs/>
        </w:rPr>
        <w:t xml:space="preserve"> </w:t>
      </w:r>
      <w:r>
        <w:t xml:space="preserve">+ </w:t>
      </w:r>
      <w:proofErr w:type="spellStart"/>
      <w:r>
        <w:t>У</w:t>
      </w:r>
      <w:r>
        <w:rPr>
          <w:rStyle w:val="285pt"/>
          <w:b/>
          <w:bCs/>
        </w:rPr>
        <w:t>окр</w:t>
      </w:r>
      <w:proofErr w:type="spellEnd"/>
      <w:r>
        <w:rPr>
          <w:rStyle w:val="285pt"/>
          <w:b/>
          <w:bCs/>
        </w:rPr>
        <w:t xml:space="preserve"> </w:t>
      </w:r>
      <w:r>
        <w:t xml:space="preserve">+ </w:t>
      </w:r>
      <w:proofErr w:type="spellStart"/>
      <w:r>
        <w:t>У</w:t>
      </w:r>
      <w:r>
        <w:rPr>
          <w:rStyle w:val="285pt"/>
          <w:b/>
          <w:bCs/>
        </w:rPr>
        <w:t>куз</w:t>
      </w:r>
      <w:proofErr w:type="spellEnd"/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rPr>
          <w:rStyle w:val="a4"/>
        </w:rPr>
        <w:t xml:space="preserve">Примечание: </w:t>
      </w:r>
      <w:r>
        <w:t xml:space="preserve">На поврежденное ТС, выданное гражданину бесплатно, через органы социального обеспечения, </w:t>
      </w:r>
      <w:proofErr w:type="spellStart"/>
      <w:r>
        <w:t>ПТВиС</w:t>
      </w:r>
      <w:proofErr w:type="spellEnd"/>
      <w:r>
        <w:t xml:space="preserve"> может быть начислена толь</w:t>
      </w:r>
      <w:r>
        <w:softHyphen/>
        <w:t>ко по запросу суда.</w:t>
      </w:r>
    </w:p>
    <w:p w:rsidR="00DC50AC" w:rsidRDefault="00DC50AC" w:rsidP="00DC50AC">
      <w:pPr>
        <w:pStyle w:val="31"/>
        <w:numPr>
          <w:ilvl w:val="0"/>
          <w:numId w:val="2"/>
        </w:numPr>
        <w:shd w:val="clear" w:color="auto" w:fill="auto"/>
        <w:tabs>
          <w:tab w:val="left" w:pos="1416"/>
        </w:tabs>
        <w:spacing w:after="0"/>
        <w:ind w:left="20" w:right="20" w:firstLine="700"/>
      </w:pPr>
      <w:r>
        <w:lastRenderedPageBreak/>
        <w:t xml:space="preserve">Также по запросу суда начисляется </w:t>
      </w:r>
      <w:proofErr w:type="spellStart"/>
      <w:r>
        <w:t>ПТВиС</w:t>
      </w:r>
      <w:proofErr w:type="spellEnd"/>
      <w:r>
        <w:t xml:space="preserve"> на ТС, использую</w:t>
      </w:r>
      <w:r>
        <w:softHyphen/>
        <w:t>щихся в учебных целях и спортивных мероприятиях.</w:t>
      </w:r>
    </w:p>
    <w:p w:rsidR="00DC50AC" w:rsidRDefault="00DC50AC" w:rsidP="00DC50AC">
      <w:pPr>
        <w:pStyle w:val="31"/>
        <w:numPr>
          <w:ilvl w:val="0"/>
          <w:numId w:val="2"/>
        </w:numPr>
        <w:shd w:val="clear" w:color="auto" w:fill="auto"/>
        <w:tabs>
          <w:tab w:val="left" w:pos="1416"/>
        </w:tabs>
        <w:spacing w:after="0"/>
        <w:ind w:left="20" w:firstLine="700"/>
      </w:pPr>
      <w:proofErr w:type="spellStart"/>
      <w:r>
        <w:t>ПТВиС</w:t>
      </w:r>
      <w:proofErr w:type="spellEnd"/>
      <w:r>
        <w:t xml:space="preserve"> ТС не начисляется также в следующих случаях:</w:t>
      </w:r>
    </w:p>
    <w:p w:rsidR="00DC50AC" w:rsidRDefault="00DC50AC" w:rsidP="00DC50AC">
      <w:pPr>
        <w:pStyle w:val="31"/>
        <w:numPr>
          <w:ilvl w:val="0"/>
          <w:numId w:val="1"/>
        </w:numPr>
        <w:shd w:val="clear" w:color="auto" w:fill="auto"/>
        <w:spacing w:after="0" w:line="326" w:lineRule="exact"/>
        <w:ind w:left="20" w:right="20" w:firstLine="700"/>
      </w:pPr>
      <w:r>
        <w:t xml:space="preserve"> если на день осмотра величина расчетного износа составляет более 40 %, либо срок эксплуатации ТС более 7 лет;</w:t>
      </w:r>
    </w:p>
    <w:p w:rsidR="00DC50AC" w:rsidRDefault="00DC50AC" w:rsidP="00DC50AC">
      <w:pPr>
        <w:pStyle w:val="31"/>
        <w:numPr>
          <w:ilvl w:val="0"/>
          <w:numId w:val="1"/>
        </w:numPr>
        <w:shd w:val="clear" w:color="auto" w:fill="auto"/>
        <w:spacing w:after="0" w:line="326" w:lineRule="exact"/>
        <w:ind w:left="20" w:right="20" w:firstLine="700"/>
      </w:pPr>
      <w:r>
        <w:t xml:space="preserve"> если оно ранее полностью перекрашивалось (для автомобиля, авто</w:t>
      </w:r>
      <w:r>
        <w:softHyphen/>
        <w:t>буса, прицепа-дачи - полная окраска снаружи и внутри салона);</w:t>
      </w:r>
    </w:p>
    <w:p w:rsidR="00DC50AC" w:rsidRDefault="00DC50AC" w:rsidP="00DC50AC">
      <w:pPr>
        <w:pStyle w:val="31"/>
        <w:numPr>
          <w:ilvl w:val="0"/>
          <w:numId w:val="1"/>
        </w:numPr>
        <w:shd w:val="clear" w:color="auto" w:fill="auto"/>
        <w:spacing w:after="0" w:line="326" w:lineRule="exact"/>
        <w:ind w:left="20" w:right="20" w:firstLine="700"/>
      </w:pPr>
      <w:r>
        <w:t xml:space="preserve"> если поврежденные элементы (детали) имеют следы предыдущих аварий (ремонтных воздействий), коррозийные разрушения.</w:t>
      </w:r>
    </w:p>
    <w:p w:rsidR="00DC50AC" w:rsidRDefault="00DC50AC" w:rsidP="00DC50AC">
      <w:pPr>
        <w:pStyle w:val="31"/>
        <w:shd w:val="clear" w:color="auto" w:fill="auto"/>
        <w:spacing w:after="0" w:line="326" w:lineRule="exact"/>
        <w:ind w:left="20" w:right="20" w:firstLine="700"/>
      </w:pPr>
      <w:r>
        <w:t xml:space="preserve">Величина </w:t>
      </w:r>
      <w:proofErr w:type="spellStart"/>
      <w:r>
        <w:t>ПТВиС</w:t>
      </w:r>
      <w:proofErr w:type="spellEnd"/>
      <w:r>
        <w:t xml:space="preserve"> при ремонте съемных элементов кузова, кабины, ра</w:t>
      </w:r>
      <w:r>
        <w:softHyphen/>
        <w:t xml:space="preserve">мы, прицепа-дачи, грузовой платформы, мотоколяски, коляски </w:t>
      </w:r>
      <w:proofErr w:type="spellStart"/>
      <w:r>
        <w:t>мототехники</w:t>
      </w:r>
      <w:proofErr w:type="spellEnd"/>
      <w:r>
        <w:t xml:space="preserve"> (</w:t>
      </w:r>
      <w:proofErr w:type="spellStart"/>
      <w:r>
        <w:t>У</w:t>
      </w:r>
      <w:r>
        <w:rPr>
          <w:rStyle w:val="85pt0"/>
          <w:vertAlign w:val="subscript"/>
        </w:rPr>
        <w:t>эл</w:t>
      </w:r>
      <w:proofErr w:type="spellEnd"/>
      <w:r>
        <w:t>) определяется по формуле:</w:t>
      </w:r>
    </w:p>
    <w:p w:rsidR="00DC50AC" w:rsidRDefault="00DC50AC" w:rsidP="00DC50AC">
      <w:pPr>
        <w:pStyle w:val="31"/>
        <w:shd w:val="clear" w:color="auto" w:fill="auto"/>
        <w:spacing w:after="173" w:line="326" w:lineRule="exact"/>
        <w:ind w:left="3020" w:firstLine="0"/>
        <w:jc w:val="left"/>
      </w:pPr>
      <w:r>
        <w:t>Ц * К</w:t>
      </w:r>
    </w:p>
    <w:p w:rsidR="00DC50AC" w:rsidRDefault="00DC50AC" w:rsidP="00DC50AC">
      <w:pPr>
        <w:pStyle w:val="31"/>
        <w:shd w:val="clear" w:color="auto" w:fill="auto"/>
        <w:spacing w:after="138" w:line="260" w:lineRule="exact"/>
        <w:ind w:left="20" w:firstLine="700"/>
      </w:pPr>
      <w:proofErr w:type="spellStart"/>
      <w:r>
        <w:t>ПТВиС</w:t>
      </w:r>
      <w:proofErr w:type="spellEnd"/>
      <w:r>
        <w:t xml:space="preserve"> =</w:t>
      </w:r>
      <w:r w:rsidR="000F689C">
        <w:t>___________________</w:t>
      </w:r>
    </w:p>
    <w:p w:rsidR="00DC50AC" w:rsidRDefault="00DC50AC" w:rsidP="00DC50AC">
      <w:pPr>
        <w:pStyle w:val="31"/>
        <w:shd w:val="clear" w:color="auto" w:fill="auto"/>
        <w:spacing w:after="368" w:line="260" w:lineRule="exact"/>
        <w:ind w:left="3120" w:firstLine="0"/>
        <w:jc w:val="left"/>
      </w:pPr>
      <w:r>
        <w:t>100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 xml:space="preserve">где: К - коэффициент (в %) изменения величины </w:t>
      </w:r>
      <w:proofErr w:type="spellStart"/>
      <w:r>
        <w:t>ПТВиС</w:t>
      </w:r>
      <w:proofErr w:type="spellEnd"/>
      <w:r>
        <w:t xml:space="preserve"> в зависимости от способа или характера предполагаемого ремонтного воздействия; значе</w:t>
      </w:r>
      <w:r>
        <w:softHyphen/>
        <w:t xml:space="preserve">ния </w:t>
      </w:r>
      <w:proofErr w:type="gramStart"/>
      <w:r>
        <w:t>К</w:t>
      </w:r>
      <w:proofErr w:type="gramEnd"/>
      <w:r>
        <w:t xml:space="preserve"> для всех типов ТС приведены в таблице 2;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00"/>
      </w:pPr>
      <w:r>
        <w:t>Ц - рыночная цена на идентичное ТС, в данном регионе РК, подверга</w:t>
      </w:r>
      <w:r>
        <w:softHyphen/>
        <w:t>емого ремонтному воздействию (тенге).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ПЕРЕЧЕНЬ законодательных актов, нормативной, организационной и технологической документации, рекомендуемой для использования при ока</w:t>
      </w:r>
      <w:r>
        <w:softHyphen/>
        <w:t>зании услуг консультационных пунктов</w:t>
      </w:r>
    </w:p>
    <w:p w:rsidR="00DC50AC" w:rsidRDefault="00DC50AC" w:rsidP="00DC50AC">
      <w:pPr>
        <w:pStyle w:val="24"/>
        <w:keepNext/>
        <w:keepLines/>
        <w:numPr>
          <w:ilvl w:val="0"/>
          <w:numId w:val="3"/>
        </w:numPr>
        <w:shd w:val="clear" w:color="auto" w:fill="auto"/>
        <w:spacing w:before="0"/>
        <w:ind w:left="20"/>
      </w:pPr>
      <w:bookmarkStart w:id="4" w:name="bookmark3"/>
      <w:r>
        <w:t xml:space="preserve"> Законодательные акты</w:t>
      </w:r>
      <w:bookmarkEnd w:id="4"/>
    </w:p>
    <w:p w:rsidR="00DC50AC" w:rsidRDefault="00DC50AC" w:rsidP="00DC50AC">
      <w:pPr>
        <w:pStyle w:val="31"/>
        <w:numPr>
          <w:ilvl w:val="1"/>
          <w:numId w:val="3"/>
        </w:numPr>
        <w:shd w:val="clear" w:color="auto" w:fill="auto"/>
        <w:tabs>
          <w:tab w:val="left" w:pos="1498"/>
        </w:tabs>
        <w:spacing w:after="0"/>
        <w:ind w:left="20" w:firstLine="720"/>
      </w:pPr>
      <w:r>
        <w:t>Закон РК “О защите прав потребителей”.</w:t>
      </w:r>
    </w:p>
    <w:p w:rsidR="00DC50AC" w:rsidRDefault="00DC50AC" w:rsidP="00DC50AC">
      <w:pPr>
        <w:pStyle w:val="31"/>
        <w:numPr>
          <w:ilvl w:val="1"/>
          <w:numId w:val="3"/>
        </w:numPr>
        <w:shd w:val="clear" w:color="auto" w:fill="auto"/>
        <w:tabs>
          <w:tab w:val="left" w:pos="1498"/>
        </w:tabs>
        <w:spacing w:after="0"/>
        <w:ind w:left="20" w:firstLine="720"/>
      </w:pPr>
      <w:r>
        <w:t xml:space="preserve">Закон РК </w:t>
      </w:r>
      <w:proofErr w:type="gramStart"/>
      <w:r>
        <w:t>“ О</w:t>
      </w:r>
      <w:proofErr w:type="gramEnd"/>
      <w:r>
        <w:t xml:space="preserve"> сертификации продукции и услуг”.</w:t>
      </w:r>
    </w:p>
    <w:p w:rsidR="00DC50AC" w:rsidRDefault="00DC50AC" w:rsidP="00DC50AC">
      <w:pPr>
        <w:pStyle w:val="31"/>
        <w:numPr>
          <w:ilvl w:val="1"/>
          <w:numId w:val="3"/>
        </w:numPr>
        <w:shd w:val="clear" w:color="auto" w:fill="auto"/>
        <w:tabs>
          <w:tab w:val="left" w:pos="1498"/>
        </w:tabs>
        <w:spacing w:after="0"/>
        <w:ind w:left="20" w:firstLine="720"/>
      </w:pPr>
      <w:r>
        <w:t>Закон РК “О безопасности дорожного движения”.</w:t>
      </w:r>
    </w:p>
    <w:p w:rsidR="00DC50AC" w:rsidRDefault="00DC50AC" w:rsidP="00DC50AC">
      <w:pPr>
        <w:pStyle w:val="31"/>
        <w:numPr>
          <w:ilvl w:val="1"/>
          <w:numId w:val="3"/>
        </w:numPr>
        <w:shd w:val="clear" w:color="auto" w:fill="auto"/>
        <w:tabs>
          <w:tab w:val="left" w:pos="1498"/>
        </w:tabs>
        <w:spacing w:after="0"/>
        <w:ind w:left="20" w:firstLine="720"/>
      </w:pPr>
      <w:r>
        <w:t xml:space="preserve">Г </w:t>
      </w:r>
      <w:proofErr w:type="spellStart"/>
      <w:r>
        <w:t>осударственные</w:t>
      </w:r>
      <w:proofErr w:type="spellEnd"/>
      <w:r>
        <w:t xml:space="preserve"> стандарты: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ГОСТ 9.032-74 “Покрытие лакокрасочные. Группы, технические требо</w:t>
      </w:r>
      <w:r>
        <w:softHyphen/>
        <w:t>вания и обозначения”;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ГОСТ 9.402-80 “Покрытие лакокрасочные. Подготовка металлических поверхностей перед окрашиванием”;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ГОСТ 21398-89 “Автомобили грузовые. Общие технические требова</w:t>
      </w:r>
      <w:r>
        <w:softHyphen/>
        <w:t>ния”;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ГОСТ 25478-91 “Автотранспортные средства. Требования к техниче</w:t>
      </w:r>
      <w:r>
        <w:softHyphen/>
        <w:t>скому состоянию по условиям безопасности движения. Методы проверки”;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ГОСТ 27815-88 “Автобусы. Общие требования к безопасности кон</w:t>
      </w:r>
      <w:r>
        <w:softHyphen/>
        <w:t>струкции”.</w:t>
      </w:r>
    </w:p>
    <w:p w:rsidR="00DC50AC" w:rsidRDefault="00DC50AC" w:rsidP="00DC50AC">
      <w:pPr>
        <w:pStyle w:val="31"/>
        <w:shd w:val="clear" w:color="auto" w:fill="auto"/>
        <w:spacing w:after="0"/>
        <w:ind w:left="20" w:firstLine="720"/>
      </w:pPr>
      <w:r>
        <w:t>Отраслевые стандарты: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720"/>
      </w:pPr>
      <w:r>
        <w:t>ОСТ 37.001.267-83 “Автомобили легковые. Типы кузовов. Основные термины и определения”.</w:t>
      </w:r>
    </w:p>
    <w:p w:rsidR="00DC50AC" w:rsidRDefault="00DC50AC" w:rsidP="00DC50AC">
      <w:pPr>
        <w:pStyle w:val="24"/>
        <w:keepNext/>
        <w:keepLines/>
        <w:numPr>
          <w:ilvl w:val="0"/>
          <w:numId w:val="3"/>
        </w:numPr>
        <w:shd w:val="clear" w:color="auto" w:fill="auto"/>
        <w:spacing w:before="0"/>
        <w:ind w:left="20"/>
      </w:pPr>
      <w:bookmarkStart w:id="5" w:name="bookmark4"/>
      <w:r>
        <w:lastRenderedPageBreak/>
        <w:t xml:space="preserve"> Руководящие документы</w:t>
      </w:r>
      <w:bookmarkEnd w:id="5"/>
    </w:p>
    <w:p w:rsidR="00DC50AC" w:rsidRDefault="00DC50AC" w:rsidP="00DC50AC">
      <w:pPr>
        <w:pStyle w:val="31"/>
        <w:numPr>
          <w:ilvl w:val="1"/>
          <w:numId w:val="3"/>
        </w:numPr>
        <w:shd w:val="clear" w:color="auto" w:fill="auto"/>
        <w:spacing w:after="0"/>
        <w:ind w:left="20" w:right="20" w:firstLine="720"/>
      </w:pPr>
      <w:r>
        <w:t xml:space="preserve"> “Методическое руководство по определению стоимости транс</w:t>
      </w:r>
      <w:r>
        <w:softHyphen/>
        <w:t>портного средства с учетом естественного износа и технического состояния на момент предъявления”.</w:t>
      </w:r>
    </w:p>
    <w:p w:rsidR="00DC50AC" w:rsidRDefault="00DC50AC" w:rsidP="00DC50AC">
      <w:pPr>
        <w:pStyle w:val="31"/>
        <w:numPr>
          <w:ilvl w:val="1"/>
          <w:numId w:val="3"/>
        </w:numPr>
        <w:shd w:val="clear" w:color="auto" w:fill="auto"/>
        <w:spacing w:after="0"/>
        <w:ind w:left="20" w:right="20" w:firstLine="720"/>
      </w:pPr>
      <w:r>
        <w:t xml:space="preserve"> РД 37.009.024-92 “Приемка, ремонт и выпуск из ремонта кузо</w:t>
      </w:r>
      <w:r>
        <w:softHyphen/>
        <w:t>вов легковых автомобилей предприятиями автотехобслуживания”.</w:t>
      </w:r>
    </w:p>
    <w:p w:rsidR="00DC50AC" w:rsidRDefault="00DC50AC" w:rsidP="00DC50AC">
      <w:pPr>
        <w:pStyle w:val="31"/>
        <w:numPr>
          <w:ilvl w:val="1"/>
          <w:numId w:val="3"/>
        </w:numPr>
        <w:shd w:val="clear" w:color="auto" w:fill="auto"/>
        <w:spacing w:after="0"/>
        <w:ind w:left="20" w:right="20" w:firstLine="720"/>
      </w:pPr>
      <w:r>
        <w:t xml:space="preserve"> РД 37.009.026-92 “Положение о техническом обслуживании и ремонте автотранспортных средств, принадлежащих гражданам (легковые и грузовые автомобили, автобусы)”.</w:t>
      </w:r>
    </w:p>
    <w:p w:rsidR="00DC50AC" w:rsidRDefault="00DC50AC" w:rsidP="00DC50AC">
      <w:pPr>
        <w:pStyle w:val="31"/>
        <w:numPr>
          <w:ilvl w:val="1"/>
          <w:numId w:val="3"/>
        </w:numPr>
        <w:shd w:val="clear" w:color="auto" w:fill="auto"/>
        <w:spacing w:after="0"/>
        <w:ind w:left="20" w:right="20" w:firstLine="720"/>
      </w:pPr>
      <w:r>
        <w:t xml:space="preserve"> РД 37.009.027-93 “Нормативы трудозатрат по техническому об</w:t>
      </w:r>
      <w:r>
        <w:softHyphen/>
        <w:t xml:space="preserve">служиванию и ремонту легковых автомобилей ЗАЗ, </w:t>
      </w:r>
      <w:proofErr w:type="spellStart"/>
      <w:r>
        <w:t>ЛуАЗ</w:t>
      </w:r>
      <w:proofErr w:type="spellEnd"/>
      <w:r>
        <w:t>, АЗЛК, ИЖ, ГАЗ, УАЗ, ВАЗ для взаиморасчетов”.</w:t>
      </w:r>
    </w:p>
    <w:p w:rsidR="00DC50AC" w:rsidRDefault="00DC50AC" w:rsidP="00DC50AC">
      <w:pPr>
        <w:pStyle w:val="31"/>
        <w:numPr>
          <w:ilvl w:val="1"/>
          <w:numId w:val="3"/>
        </w:numPr>
        <w:shd w:val="clear" w:color="auto" w:fill="auto"/>
        <w:spacing w:after="0"/>
        <w:ind w:left="20" w:right="20" w:firstLine="720"/>
      </w:pPr>
      <w:r>
        <w:t xml:space="preserve"> РТМ 37.001.050-78 “Контроль геометрии шасси легковых авто</w:t>
      </w:r>
      <w:r>
        <w:softHyphen/>
        <w:t>мобилей на станциях технического обслуживания”.</w:t>
      </w:r>
    </w:p>
    <w:p w:rsidR="00DC50AC" w:rsidRDefault="00DC50AC" w:rsidP="00DC50AC">
      <w:pPr>
        <w:pStyle w:val="31"/>
        <w:numPr>
          <w:ilvl w:val="1"/>
          <w:numId w:val="3"/>
        </w:numPr>
        <w:shd w:val="clear" w:color="auto" w:fill="auto"/>
        <w:spacing w:after="0"/>
        <w:ind w:left="20" w:right="20" w:firstLine="720"/>
      </w:pPr>
      <w:r>
        <w:t xml:space="preserve"> “Положение о техническом обслуживании и ремонте подвиж</w:t>
      </w:r>
      <w:r>
        <w:softHyphen/>
        <w:t>ного состава автомобильного транспорта”.</w:t>
      </w:r>
    </w:p>
    <w:p w:rsidR="00DC50AC" w:rsidRDefault="00DC50AC" w:rsidP="00DC50AC">
      <w:pPr>
        <w:pStyle w:val="24"/>
        <w:keepNext/>
        <w:keepLines/>
        <w:numPr>
          <w:ilvl w:val="0"/>
          <w:numId w:val="3"/>
        </w:numPr>
        <w:shd w:val="clear" w:color="auto" w:fill="auto"/>
        <w:spacing w:before="0"/>
        <w:ind w:left="20"/>
      </w:pPr>
      <w:bookmarkStart w:id="6" w:name="bookmark5"/>
      <w:r>
        <w:t xml:space="preserve"> Технологическая документация</w:t>
      </w:r>
      <w:bookmarkEnd w:id="6"/>
    </w:p>
    <w:p w:rsidR="00DC50AC" w:rsidRDefault="00DC50AC" w:rsidP="00DC50AC">
      <w:pPr>
        <w:pStyle w:val="31"/>
        <w:numPr>
          <w:ilvl w:val="1"/>
          <w:numId w:val="3"/>
        </w:numPr>
        <w:shd w:val="clear" w:color="auto" w:fill="auto"/>
        <w:spacing w:after="0"/>
        <w:ind w:left="20" w:firstLine="720"/>
      </w:pPr>
      <w:r>
        <w:t xml:space="preserve"> Руководство по ремонту автомобилей.</w:t>
      </w:r>
    </w:p>
    <w:p w:rsidR="00DC50AC" w:rsidRDefault="00DC50AC" w:rsidP="00DC50AC">
      <w:pPr>
        <w:pStyle w:val="31"/>
        <w:numPr>
          <w:ilvl w:val="1"/>
          <w:numId w:val="3"/>
        </w:numPr>
        <w:shd w:val="clear" w:color="auto" w:fill="auto"/>
        <w:spacing w:after="0"/>
        <w:ind w:left="20" w:firstLine="720"/>
      </w:pPr>
      <w:r>
        <w:t xml:space="preserve"> Руководство (инструкции) по эксплуатации автомобилей.</w:t>
      </w:r>
    </w:p>
    <w:p w:rsidR="00DC50AC" w:rsidRDefault="00DC50AC" w:rsidP="00DC50AC">
      <w:pPr>
        <w:pStyle w:val="31"/>
        <w:numPr>
          <w:ilvl w:val="1"/>
          <w:numId w:val="3"/>
        </w:numPr>
        <w:shd w:val="clear" w:color="auto" w:fill="auto"/>
        <w:spacing w:after="0"/>
        <w:ind w:left="440" w:right="20" w:firstLine="280"/>
        <w:jc w:val="left"/>
      </w:pPr>
      <w:r>
        <w:t xml:space="preserve"> Технологическая документация на автомобили по видам работ, вы</w:t>
      </w:r>
      <w:r>
        <w:softHyphen/>
        <w:t>полняемых при техническом обслуживании и ремонте.</w:t>
      </w:r>
    </w:p>
    <w:p w:rsidR="00DC50AC" w:rsidRDefault="00DC50AC" w:rsidP="00DC50AC">
      <w:pPr>
        <w:pStyle w:val="31"/>
        <w:shd w:val="clear" w:color="auto" w:fill="auto"/>
        <w:spacing w:after="0"/>
        <w:ind w:left="420" w:right="20" w:firstLine="320"/>
        <w:jc w:val="left"/>
      </w:pPr>
      <w:r>
        <w:rPr>
          <w:rStyle w:val="a5"/>
        </w:rPr>
        <w:t>3.4.</w:t>
      </w:r>
      <w:r>
        <w:t xml:space="preserve"> Справочник “</w:t>
      </w:r>
      <w:proofErr w:type="spellStart"/>
      <w:r>
        <w:t>Евротакс</w:t>
      </w:r>
      <w:proofErr w:type="spellEnd"/>
      <w:r>
        <w:t>”, “</w:t>
      </w:r>
      <w:proofErr w:type="spellStart"/>
      <w:r>
        <w:t>Митчел</w:t>
      </w:r>
      <w:proofErr w:type="spellEnd"/>
      <w:r>
        <w:t>”, “</w:t>
      </w:r>
      <w:proofErr w:type="spellStart"/>
      <w:r>
        <w:t>Аудатекс</w:t>
      </w:r>
      <w:proofErr w:type="spellEnd"/>
      <w:r>
        <w:t>” по легковым и гру</w:t>
      </w:r>
      <w:r>
        <w:softHyphen/>
        <w:t>зовым автомобилям иностранного производства.</w:t>
      </w:r>
    </w:p>
    <w:p w:rsidR="00DC50AC" w:rsidRDefault="00DC50AC" w:rsidP="00DC50AC">
      <w:pPr>
        <w:pStyle w:val="40"/>
        <w:shd w:val="clear" w:color="auto" w:fill="auto"/>
        <w:spacing w:before="0" w:after="0" w:line="322" w:lineRule="exact"/>
        <w:ind w:left="20" w:right="20" w:firstLine="740"/>
        <w:jc w:val="both"/>
      </w:pPr>
      <w:r>
        <w:t>Примечание: Перечень может быть сокращен в конкретном слу</w:t>
      </w:r>
      <w:r>
        <w:softHyphen/>
        <w:t>чае, в зависимости от номенклатуры представляемых предприятием видов работ:</w:t>
      </w:r>
    </w:p>
    <w:p w:rsidR="00DC50AC" w:rsidRDefault="00DC50AC" w:rsidP="00DC50AC">
      <w:pPr>
        <w:pStyle w:val="31"/>
        <w:numPr>
          <w:ilvl w:val="0"/>
          <w:numId w:val="4"/>
        </w:numPr>
        <w:shd w:val="clear" w:color="auto" w:fill="auto"/>
        <w:spacing w:after="0"/>
        <w:ind w:left="1440" w:right="20" w:hanging="320"/>
      </w:pPr>
      <w:r>
        <w:t xml:space="preserve"> определение стоимости ТС с учетом естественного износа, на ос</w:t>
      </w:r>
      <w:r>
        <w:softHyphen/>
        <w:t>нове фактического технического состояния, комплектности и до</w:t>
      </w:r>
      <w:r>
        <w:softHyphen/>
        <w:t>полнительной оснащенности;</w:t>
      </w:r>
    </w:p>
    <w:p w:rsidR="00DC50AC" w:rsidRDefault="00DC50AC" w:rsidP="00DC50AC">
      <w:pPr>
        <w:pStyle w:val="31"/>
        <w:numPr>
          <w:ilvl w:val="0"/>
          <w:numId w:val="4"/>
        </w:numPr>
        <w:shd w:val="clear" w:color="auto" w:fill="auto"/>
        <w:spacing w:after="0"/>
        <w:ind w:left="1440" w:right="20" w:hanging="320"/>
      </w:pPr>
      <w:r>
        <w:t xml:space="preserve"> определение стоимости аварийного ТС с учетом до аварийного тех. состояния, естественного износа, комплектности и дополни</w:t>
      </w:r>
      <w:r>
        <w:softHyphen/>
        <w:t>тельной оснащенности;</w:t>
      </w:r>
    </w:p>
    <w:p w:rsidR="00DC50AC" w:rsidRDefault="00DC50AC" w:rsidP="00DC50AC">
      <w:pPr>
        <w:pStyle w:val="31"/>
        <w:numPr>
          <w:ilvl w:val="0"/>
          <w:numId w:val="4"/>
        </w:numPr>
        <w:shd w:val="clear" w:color="auto" w:fill="auto"/>
        <w:spacing w:after="0"/>
        <w:ind w:left="1440" w:right="20" w:hanging="320"/>
      </w:pPr>
      <w:r>
        <w:t xml:space="preserve"> определение стоимости восстановительных работ ТС по конкрет</w:t>
      </w:r>
      <w:r>
        <w:softHyphen/>
        <w:t>ному аварийному повреждению с учетом запасных частей и ма</w:t>
      </w:r>
      <w:r>
        <w:softHyphen/>
        <w:t>териалов;</w:t>
      </w:r>
    </w:p>
    <w:p w:rsidR="00DC50AC" w:rsidRDefault="00DC50AC" w:rsidP="00DC50AC">
      <w:pPr>
        <w:pStyle w:val="31"/>
        <w:numPr>
          <w:ilvl w:val="0"/>
          <w:numId w:val="4"/>
        </w:numPr>
        <w:shd w:val="clear" w:color="auto" w:fill="auto"/>
        <w:spacing w:after="0"/>
        <w:ind w:left="1440" w:right="20" w:hanging="320"/>
      </w:pPr>
      <w:r>
        <w:t xml:space="preserve"> определение стоимости потери товарного вида после восстанови</w:t>
      </w:r>
      <w:r>
        <w:softHyphen/>
        <w:t>тельных работ ТС по конкретному аварийному повреждению.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1100"/>
      </w:pPr>
      <w:r>
        <w:t>Эксперт вправе применять программные продукты, разработанные для определения стоимости восстановительного ремонта, потери товарного вида, материального ущерба и рыночной стоимости, такие как: «</w:t>
      </w:r>
      <w:proofErr w:type="spellStart"/>
      <w:r>
        <w:t>Автоэкспер</w:t>
      </w:r>
      <w:r>
        <w:softHyphen/>
        <w:t>тиза</w:t>
      </w:r>
      <w:proofErr w:type="spellEnd"/>
      <w:r>
        <w:t>», Россия; «</w:t>
      </w:r>
      <w:proofErr w:type="spellStart"/>
      <w:r>
        <w:t>Декра</w:t>
      </w:r>
      <w:proofErr w:type="spellEnd"/>
      <w:r>
        <w:t>», Германия; «НАМИ-Сервис 1, 2», Россия; и т.п.</w:t>
      </w:r>
    </w:p>
    <w:p w:rsidR="00DC50AC" w:rsidRDefault="00DC50AC" w:rsidP="00DC50AC">
      <w:pPr>
        <w:pStyle w:val="31"/>
        <w:shd w:val="clear" w:color="auto" w:fill="auto"/>
        <w:spacing w:after="0"/>
        <w:ind w:left="20" w:right="20" w:firstLine="1100"/>
        <w:sectPr w:rsidR="00DC50AC" w:rsidSect="00DC50AC">
          <w:pgSz w:w="11909" w:h="16838"/>
          <w:pgMar w:top="1655" w:right="1259" w:bottom="1655" w:left="1271" w:header="0" w:footer="3" w:gutter="0"/>
          <w:cols w:space="720"/>
          <w:noEndnote/>
          <w:docGrid w:linePitch="360"/>
        </w:sectPr>
      </w:pPr>
      <w:r>
        <w:t>Эксперт вправе пользоваться Интернет-услугами о стоимости за</w:t>
      </w:r>
      <w:r>
        <w:softHyphen/>
        <w:t>пасных частей и нормо-часа трудозатрат.</w:t>
      </w:r>
    </w:p>
    <w:p w:rsidR="00A16DAB" w:rsidRDefault="00A16DAB" w:rsidP="00DC50AC">
      <w:pPr>
        <w:pStyle w:val="40"/>
        <w:shd w:val="clear" w:color="auto" w:fill="auto"/>
        <w:spacing w:before="0" w:after="248" w:line="260" w:lineRule="exact"/>
        <w:ind w:left="3760"/>
      </w:pPr>
    </w:p>
    <w:p w:rsidR="00DC50AC" w:rsidRDefault="00DC50AC" w:rsidP="00DC50AC">
      <w:pPr>
        <w:pStyle w:val="40"/>
        <w:shd w:val="clear" w:color="auto" w:fill="auto"/>
        <w:spacing w:before="0" w:after="248" w:line="260" w:lineRule="exact"/>
        <w:ind w:left="3760"/>
      </w:pPr>
      <w:r>
        <w:lastRenderedPageBreak/>
        <w:t>Список литературы:</w:t>
      </w:r>
    </w:p>
    <w:p w:rsidR="00DC50AC" w:rsidRDefault="00DC50AC" w:rsidP="00A16DAB">
      <w:pPr>
        <w:pStyle w:val="31"/>
        <w:numPr>
          <w:ilvl w:val="0"/>
          <w:numId w:val="5"/>
        </w:numPr>
        <w:shd w:val="clear" w:color="auto" w:fill="auto"/>
        <w:spacing w:after="0"/>
        <w:ind w:left="20" w:firstLine="720"/>
      </w:pPr>
      <w:r>
        <w:t xml:space="preserve"> Гражданский кодекс Республики Казахстан (Общая часть). Алматы,</w:t>
      </w:r>
    </w:p>
    <w:p w:rsidR="00DC50AC" w:rsidRDefault="00DC50AC" w:rsidP="00A16DAB">
      <w:pPr>
        <w:pStyle w:val="31"/>
        <w:shd w:val="clear" w:color="auto" w:fill="auto"/>
        <w:spacing w:after="0"/>
        <w:ind w:left="20" w:firstLine="0"/>
        <w:jc w:val="left"/>
      </w:pPr>
      <w:r>
        <w:t>1998.</w:t>
      </w:r>
    </w:p>
    <w:p w:rsidR="00DC50AC" w:rsidRDefault="00DC50AC" w:rsidP="00A16DAB">
      <w:pPr>
        <w:pStyle w:val="31"/>
        <w:numPr>
          <w:ilvl w:val="0"/>
          <w:numId w:val="5"/>
        </w:numPr>
        <w:shd w:val="clear" w:color="auto" w:fill="auto"/>
        <w:spacing w:after="0"/>
        <w:ind w:left="20" w:firstLine="720"/>
      </w:pPr>
      <w:r>
        <w:t xml:space="preserve"> Гражданский процессуальный кодекс Республики Казахстан. Алма</w:t>
      </w:r>
      <w:r>
        <w:softHyphen/>
        <w:t>ты, 1999.</w:t>
      </w:r>
    </w:p>
    <w:p w:rsidR="00DC50AC" w:rsidRDefault="00DC50AC" w:rsidP="00A16DAB">
      <w:pPr>
        <w:pStyle w:val="31"/>
        <w:numPr>
          <w:ilvl w:val="0"/>
          <w:numId w:val="5"/>
        </w:numPr>
        <w:shd w:val="clear" w:color="auto" w:fill="auto"/>
        <w:spacing w:after="0"/>
        <w:ind w:left="20" w:firstLine="720"/>
      </w:pPr>
      <w:r>
        <w:t>Уголовно-процессуальный кодекс Республики Казахстан. Алматы, выпуск-1, 1998.</w:t>
      </w:r>
    </w:p>
    <w:p w:rsidR="00DC50AC" w:rsidRDefault="00DC50AC" w:rsidP="00A16DAB">
      <w:pPr>
        <w:pStyle w:val="31"/>
        <w:numPr>
          <w:ilvl w:val="0"/>
          <w:numId w:val="5"/>
        </w:numPr>
        <w:shd w:val="clear" w:color="auto" w:fill="auto"/>
        <w:spacing w:after="0"/>
        <w:ind w:left="20" w:firstLine="720"/>
      </w:pPr>
      <w:r>
        <w:t xml:space="preserve"> Уголовный кодекс Республики </w:t>
      </w:r>
      <w:proofErr w:type="gramStart"/>
      <w:r>
        <w:t>Казахстан.-</w:t>
      </w:r>
      <w:proofErr w:type="gramEnd"/>
      <w:r>
        <w:t>1997.</w:t>
      </w:r>
    </w:p>
    <w:p w:rsidR="00DC50AC" w:rsidRDefault="00DC50AC" w:rsidP="00A16DAB">
      <w:pPr>
        <w:pStyle w:val="31"/>
        <w:numPr>
          <w:ilvl w:val="0"/>
          <w:numId w:val="5"/>
        </w:numPr>
        <w:shd w:val="clear" w:color="auto" w:fill="auto"/>
        <w:spacing w:after="0"/>
        <w:ind w:left="20" w:firstLine="720"/>
      </w:pPr>
      <w:r>
        <w:t xml:space="preserve"> Белкин Р.С. Курс криминалистики в 3-х </w:t>
      </w:r>
      <w:proofErr w:type="gramStart"/>
      <w:r>
        <w:t>томах.-</w:t>
      </w:r>
      <w:proofErr w:type="gramEnd"/>
      <w:r>
        <w:t>Юрист, 1997.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firstLine="720"/>
      </w:pPr>
      <w:r>
        <w:t xml:space="preserve"> Бекасов В.А. и др. Автотехническая экспертиза. М., 1967 г.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t xml:space="preserve"> Бычкова С.Ф. Становление и тенде</w:t>
      </w:r>
      <w:r>
        <w:rPr>
          <w:rStyle w:val="11"/>
          <w:rFonts w:eastAsia="Arial"/>
        </w:rPr>
        <w:t>нци</w:t>
      </w:r>
      <w:r>
        <w:t>и развития науки о судеб</w:t>
      </w:r>
      <w:r>
        <w:softHyphen/>
        <w:t>ной экспертизе. Алматы, 1994, с 260-263, 277-282.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t xml:space="preserve"> Иларионов В.А. Экспертиза дорожно-транспортных происшествий. М., 1989.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t xml:space="preserve"> Ахметова Л.Я. Проблемы исследования нестандартных объектов в судебно-товароведческой экспертизе. - Материалы 3-й научно-практической конференции Казахского НИИ судебных экспертиз. Алма-Ата, 1990.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firstLine="720"/>
      </w:pPr>
      <w:r>
        <w:t xml:space="preserve"> </w:t>
      </w:r>
      <w:proofErr w:type="spellStart"/>
      <w:r>
        <w:t>Брозовский</w:t>
      </w:r>
      <w:proofErr w:type="spellEnd"/>
      <w:r>
        <w:t xml:space="preserve"> Д.И., Борисенко И.М. Основы товароведения. М., 1988.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t xml:space="preserve"> </w:t>
      </w:r>
      <w:proofErr w:type="spellStart"/>
      <w:r>
        <w:t>Букалов</w:t>
      </w:r>
      <w:proofErr w:type="spellEnd"/>
      <w:r>
        <w:t xml:space="preserve"> К.А., Степанова В.В. Совершенствование организации су</w:t>
      </w:r>
      <w:r>
        <w:softHyphen/>
        <w:t>дебно-товароведческой экспертизы. - В сб. Теория и практика криминалисти</w:t>
      </w:r>
      <w:r>
        <w:softHyphen/>
        <w:t xml:space="preserve">ки и судебной экспертизы. </w:t>
      </w:r>
      <w:proofErr w:type="spellStart"/>
      <w:r>
        <w:t>Вып</w:t>
      </w:r>
      <w:proofErr w:type="spellEnd"/>
      <w:r>
        <w:t>. 2. Саратов, 1978.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t xml:space="preserve"> </w:t>
      </w:r>
      <w:proofErr w:type="spellStart"/>
      <w:r>
        <w:t>Букалов</w:t>
      </w:r>
      <w:proofErr w:type="spellEnd"/>
      <w:r>
        <w:t xml:space="preserve"> К.А. Процессуальные и криминалистические вопросы назначения судебной товароведческой экспертизы. Учебное пособие. Сара</w:t>
      </w:r>
      <w:r>
        <w:softHyphen/>
        <w:t>тов, 1976.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t xml:space="preserve"> Георгиев Л.А., Сергеев Л.А., Дашков Г.В. Судебно-товароведческая экспертиза по делам о хищениях </w:t>
      </w:r>
      <w:proofErr w:type="spellStart"/>
      <w:r>
        <w:t>социистического</w:t>
      </w:r>
      <w:proofErr w:type="spellEnd"/>
      <w:r>
        <w:t xml:space="preserve"> имущества, должностных и хозяйственных преступлениях. М., 1969.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firstLine="720"/>
      </w:pPr>
      <w:r>
        <w:t xml:space="preserve"> Исследование непродовольственных товаров. Изд. 2-е. М., 1988.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firstLine="720"/>
      </w:pPr>
      <w:r>
        <w:t xml:space="preserve"> Орловский Э.И. Товароведение ювелирных товаров и часов. М.,</w:t>
      </w:r>
    </w:p>
    <w:p w:rsidR="00DC50AC" w:rsidRDefault="00DC50AC" w:rsidP="00DC50AC">
      <w:pPr>
        <w:pStyle w:val="31"/>
        <w:shd w:val="clear" w:color="auto" w:fill="auto"/>
        <w:spacing w:after="0"/>
        <w:ind w:left="20" w:firstLine="0"/>
        <w:jc w:val="left"/>
      </w:pPr>
      <w:r>
        <w:t>1983.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firstLine="720"/>
      </w:pPr>
      <w:r>
        <w:t xml:space="preserve"> Справочник товароведа. Непродовольственные товары. М., 1988.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t xml:space="preserve"> Бирюков Б.М. Дорожно-транспортное происшествие. Социальные и правовые аспекты. М., 1998.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t xml:space="preserve"> </w:t>
      </w:r>
      <w:proofErr w:type="spellStart"/>
      <w:r>
        <w:t>Степутенкова</w:t>
      </w:r>
      <w:proofErr w:type="spellEnd"/>
      <w:r>
        <w:t xml:space="preserve"> В.К., Толмачева С.С. К вопросу о предмете </w:t>
      </w:r>
      <w:proofErr w:type="spellStart"/>
      <w:r>
        <w:t>судебно</w:t>
      </w:r>
      <w:r>
        <w:softHyphen/>
        <w:t>товароведческой</w:t>
      </w:r>
      <w:proofErr w:type="spellEnd"/>
      <w:r>
        <w:t xml:space="preserve"> экспертизы. - Материалы Всесоюзной конференции "Акту</w:t>
      </w:r>
      <w:r>
        <w:softHyphen/>
        <w:t>альные проблемы теории и практик новых видов судебных экспертиз". М.,</w:t>
      </w:r>
    </w:p>
    <w:p w:rsidR="00DC50AC" w:rsidRDefault="00DC50AC" w:rsidP="00DC50AC">
      <w:pPr>
        <w:pStyle w:val="31"/>
        <w:shd w:val="clear" w:color="auto" w:fill="auto"/>
        <w:spacing w:after="0"/>
        <w:ind w:left="20" w:firstLine="0"/>
        <w:jc w:val="left"/>
      </w:pPr>
      <w:r>
        <w:t>1989.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20"/>
      </w:pPr>
      <w:r>
        <w:t xml:space="preserve"> Толмачева С.С., Пушкина И.С. О пределах компетенции эксперта товароведа. - Материалы Всесоюзной конференции "Актуальные проблемы теории и практики новых видов судебных экспертиз". М., 1989.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00"/>
      </w:pPr>
      <w:r>
        <w:rPr>
          <w:lang w:val="kk-KZ" w:eastAsia="kk-KZ" w:bidi="kk-KZ"/>
        </w:rPr>
        <w:t xml:space="preserve"> Товароведение промышленных товаров (текстильные, швейные, </w:t>
      </w:r>
      <w:r>
        <w:lastRenderedPageBreak/>
        <w:t>трикотажные товары и ковры). М., 1978.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firstLine="700"/>
      </w:pPr>
      <w:r>
        <w:t xml:space="preserve"> Федоренко М.Д. Товароведческие экспертизы. М., 1968.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00"/>
      </w:pPr>
      <w:r>
        <w:t xml:space="preserve"> </w:t>
      </w:r>
      <w:proofErr w:type="spellStart"/>
      <w:r>
        <w:t>Шагиева</w:t>
      </w:r>
      <w:proofErr w:type="spellEnd"/>
      <w:r>
        <w:t xml:space="preserve"> А.К. О причинах нерешенных вопросов в </w:t>
      </w:r>
      <w:proofErr w:type="spellStart"/>
      <w:r>
        <w:t>судебно</w:t>
      </w:r>
      <w:r>
        <w:softHyphen/>
        <w:t>товароведческой</w:t>
      </w:r>
      <w:proofErr w:type="spellEnd"/>
      <w:r>
        <w:t xml:space="preserve"> экспертизе. - Материалы 1-й (1987) и 2-й (1989) </w:t>
      </w:r>
      <w:proofErr w:type="spellStart"/>
      <w:r>
        <w:t>научно</w:t>
      </w:r>
      <w:r>
        <w:softHyphen/>
        <w:t>практической</w:t>
      </w:r>
      <w:proofErr w:type="spellEnd"/>
      <w:r>
        <w:t xml:space="preserve"> конференции Казахского НИИ судебных экспертиз. </w:t>
      </w:r>
      <w:proofErr w:type="spellStart"/>
      <w:r>
        <w:t>Алма_ата</w:t>
      </w:r>
      <w:proofErr w:type="spellEnd"/>
      <w:r>
        <w:t>,</w:t>
      </w:r>
    </w:p>
    <w:p w:rsidR="00DC50AC" w:rsidRDefault="00DC50AC" w:rsidP="00DC50AC">
      <w:pPr>
        <w:pStyle w:val="31"/>
        <w:shd w:val="clear" w:color="auto" w:fill="auto"/>
        <w:spacing w:after="0"/>
        <w:ind w:left="20" w:firstLine="0"/>
        <w:jc w:val="left"/>
      </w:pPr>
      <w:r>
        <w:t>1990.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00"/>
      </w:pPr>
      <w:r>
        <w:t xml:space="preserve"> </w:t>
      </w:r>
      <w:proofErr w:type="spellStart"/>
      <w:r>
        <w:t>Шагиева</w:t>
      </w:r>
      <w:proofErr w:type="spellEnd"/>
      <w:r>
        <w:t xml:space="preserve"> А.К. Решение вопроса о цене товаров в период формиро</w:t>
      </w:r>
      <w:r>
        <w:softHyphen/>
        <w:t>вания рыночных отношений. - Материалы 4-й научно-практической конфе</w:t>
      </w:r>
      <w:r>
        <w:softHyphen/>
        <w:t>ре</w:t>
      </w:r>
      <w:r>
        <w:rPr>
          <w:rStyle w:val="11"/>
          <w:rFonts w:eastAsia="Arial"/>
        </w:rPr>
        <w:t>нци</w:t>
      </w:r>
      <w:r>
        <w:t>и Казахского НИИ судебных экспертиз. Алма-Ата, 1992.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00"/>
      </w:pPr>
      <w:r>
        <w:t xml:space="preserve"> Методические разра</w:t>
      </w:r>
      <w:r w:rsidR="00444F5C">
        <w:t>ботки Казахского НИИСЭ по прогр</w:t>
      </w:r>
      <w:r>
        <w:t>аммному обеспечению судебно-товароведческой экспертизы: программы "Жемчуг", "Коралл", "Ювелир".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00"/>
      </w:pPr>
      <w:r>
        <w:t xml:space="preserve"> Иващенко С.А., Кузнецов О.Г., </w:t>
      </w:r>
      <w:proofErr w:type="spellStart"/>
      <w:r>
        <w:t>Шагиева</w:t>
      </w:r>
      <w:proofErr w:type="spellEnd"/>
      <w:r>
        <w:t xml:space="preserve"> А.К. Определение стои</w:t>
      </w:r>
      <w:r>
        <w:softHyphen/>
        <w:t>мости восстановительного ремонта и стоимости от потери товарного вида поврежденных автомобилей. Экспертная практика. Сборник методических рекомендаций для экспертов. Выпуск I, Алматы, 1993, с 73-81.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00"/>
      </w:pPr>
      <w:r>
        <w:t xml:space="preserve"> Методика исследования легковых автомобилей импортного произ</w:t>
      </w:r>
      <w:r>
        <w:softHyphen/>
        <w:t xml:space="preserve">водства при определении остаточной стоимости. Исп. Кузнецов О.Г., </w:t>
      </w:r>
      <w:proofErr w:type="spellStart"/>
      <w:r>
        <w:t>Алаева</w:t>
      </w:r>
      <w:proofErr w:type="spellEnd"/>
      <w:r>
        <w:t xml:space="preserve"> Г.Т., Беспалов В.Ю., Иващенко А.Д., Кисляков Ю.Д., Ковалев Н.З., Колесни</w:t>
      </w:r>
      <w:r>
        <w:softHyphen/>
        <w:t xml:space="preserve">ков Н.Н., Стрельцов П.Н., </w:t>
      </w:r>
      <w:proofErr w:type="spellStart"/>
      <w:r>
        <w:t>Халлмухамедова</w:t>
      </w:r>
      <w:proofErr w:type="spellEnd"/>
      <w:r>
        <w:t xml:space="preserve"> Б.А. Алматы, 1996.</w:t>
      </w:r>
    </w:p>
    <w:p w:rsidR="00DC50AC" w:rsidRDefault="00DC50AC" w:rsidP="00DC50AC">
      <w:pPr>
        <w:pStyle w:val="31"/>
        <w:numPr>
          <w:ilvl w:val="0"/>
          <w:numId w:val="5"/>
        </w:numPr>
        <w:shd w:val="clear" w:color="auto" w:fill="auto"/>
        <w:spacing w:after="0"/>
        <w:ind w:left="20" w:right="20" w:firstLine="700"/>
        <w:sectPr w:rsidR="00DC50AC">
          <w:type w:val="continuous"/>
          <w:pgSz w:w="11909" w:h="16838"/>
          <w:pgMar w:top="1845" w:right="1272" w:bottom="1845" w:left="1272" w:header="0" w:footer="3" w:gutter="0"/>
          <w:cols w:space="720"/>
          <w:noEndnote/>
          <w:docGrid w:linePitch="360"/>
        </w:sectPr>
      </w:pPr>
      <w:r>
        <w:t xml:space="preserve"> Методические рекомендации по определению стоимости легковых автомобилей и имущественного вреда, причиненного при их повреждениях владельцам. Л., 1988.</w:t>
      </w:r>
    </w:p>
    <w:p w:rsidR="00DC50AC" w:rsidRDefault="00DC50AC" w:rsidP="00DC50AC">
      <w:pPr>
        <w:pStyle w:val="31"/>
        <w:shd w:val="clear" w:color="auto" w:fill="auto"/>
        <w:spacing w:after="4" w:line="260" w:lineRule="exact"/>
        <w:ind w:left="11740" w:firstLine="0"/>
        <w:jc w:val="left"/>
      </w:pPr>
      <w:r>
        <w:lastRenderedPageBreak/>
        <w:t>ПРИЛОЖЕНИЕ 1</w:t>
      </w:r>
    </w:p>
    <w:p w:rsidR="00DC50AC" w:rsidRDefault="00DC50AC" w:rsidP="00DC50AC">
      <w:pPr>
        <w:pStyle w:val="31"/>
        <w:shd w:val="clear" w:color="auto" w:fill="auto"/>
        <w:spacing w:after="415" w:line="326" w:lineRule="exact"/>
        <w:ind w:left="120" w:right="860" w:firstLine="0"/>
        <w:jc w:val="left"/>
      </w:pPr>
      <w:r>
        <w:t xml:space="preserve">ПОКАЗАТЕЛЬ ИЗНОСА </w:t>
      </w:r>
      <w:r>
        <w:rPr>
          <w:lang w:val="kk-KZ" w:eastAsia="kk-KZ" w:bidi="kk-KZ"/>
        </w:rPr>
        <w:t xml:space="preserve">(Кі) </w:t>
      </w:r>
      <w:r>
        <w:t>НА 1000 км ПРОБЕГА, СТАРЕНИЯ (К</w:t>
      </w:r>
      <w:r>
        <w:rPr>
          <w:rStyle w:val="75pt"/>
        </w:rPr>
        <w:t>2</w:t>
      </w:r>
      <w:r>
        <w:t xml:space="preserve">) ВЗАВИСИМОСТИ ОТ СРЕДНЕГОДОВОГО ПРОБЕГА (П </w:t>
      </w:r>
      <w:r>
        <w:rPr>
          <w:rStyle w:val="8pt"/>
        </w:rPr>
        <w:t>ср</w:t>
      </w:r>
      <w:r>
        <w:t>) ДЛЯ ОПРЕДЕЛЕНИЯ АМОРТИЗАЦИОННОГО ИЗНОСА ТС.</w:t>
      </w:r>
    </w:p>
    <w:p w:rsidR="00DC50AC" w:rsidRDefault="00DC50AC" w:rsidP="00DC50AC">
      <w:pPr>
        <w:framePr w:w="14693" w:wrap="notBeside" w:vAnchor="text" w:hAnchor="text" w:xAlign="center" w:y="1"/>
        <w:spacing w:line="260" w:lineRule="exact"/>
      </w:pPr>
      <w:r>
        <w:t xml:space="preserve">Таблица </w:t>
      </w:r>
      <w:r>
        <w:rPr>
          <w:lang w:val="en-US" w:bidi="en-US"/>
        </w:rPr>
        <w:t xml:space="preserve">N° </w:t>
      </w:r>
      <w: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520"/>
        <w:gridCol w:w="6062"/>
        <w:gridCol w:w="2726"/>
        <w:gridCol w:w="1843"/>
        <w:gridCol w:w="826"/>
      </w:tblGrid>
      <w:tr w:rsidR="00DC50AC" w:rsidTr="009209D1">
        <w:trPr>
          <w:trHeight w:hRule="exact" w:val="136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  <w:jc w:val="left"/>
            </w:pPr>
            <w:r>
              <w:rPr>
                <w:rStyle w:val="25"/>
              </w:rPr>
              <w:t>№</w:t>
            </w:r>
          </w:p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  <w:jc w:val="left"/>
            </w:pPr>
            <w:proofErr w:type="spellStart"/>
            <w:r>
              <w:rPr>
                <w:rStyle w:val="25"/>
              </w:rPr>
              <w:t>гру</w:t>
            </w:r>
            <w:proofErr w:type="spellEnd"/>
          </w:p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  <w:jc w:val="left"/>
            </w:pPr>
            <w:proofErr w:type="spellStart"/>
            <w:r>
              <w:rPr>
                <w:rStyle w:val="25"/>
              </w:rPr>
              <w:t>ппы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Тип класса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МОДЕЛЬ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К</w:t>
            </w:r>
            <w:r>
              <w:rPr>
                <w:rStyle w:val="25"/>
                <w:vertAlign w:val="subscript"/>
              </w:rPr>
              <w:t>1</w:t>
            </w:r>
            <w:r>
              <w:rPr>
                <w:rStyle w:val="25"/>
              </w:rPr>
              <w:t>, в %% на 1000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5"/>
              </w:rPr>
              <w:t>К</w:t>
            </w:r>
            <w:r>
              <w:rPr>
                <w:rStyle w:val="75pt"/>
              </w:rPr>
              <w:t>2</w:t>
            </w:r>
            <w:r>
              <w:rPr>
                <w:rStyle w:val="25"/>
              </w:rPr>
              <w:t>, в %% за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120" w:line="260" w:lineRule="exact"/>
              <w:ind w:left="120" w:firstLine="0"/>
              <w:jc w:val="left"/>
            </w:pPr>
            <w:proofErr w:type="spellStart"/>
            <w:r>
              <w:rPr>
                <w:rStyle w:val="25"/>
              </w:rPr>
              <w:t>П</w:t>
            </w:r>
            <w:r>
              <w:rPr>
                <w:rStyle w:val="8pt"/>
              </w:rPr>
              <w:t>ср</w:t>
            </w:r>
            <w:proofErr w:type="spellEnd"/>
            <w:r>
              <w:rPr>
                <w:rStyle w:val="25"/>
              </w:rPr>
              <w:t>,</w:t>
            </w:r>
          </w:p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before="120" w:after="0"/>
              <w:ind w:left="120" w:firstLine="0"/>
              <w:jc w:val="left"/>
            </w:pPr>
            <w:r>
              <w:rPr>
                <w:rStyle w:val="25"/>
              </w:rPr>
              <w:t>в</w:t>
            </w:r>
          </w:p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5"/>
              </w:rPr>
              <w:t>тыс.</w:t>
            </w:r>
          </w:p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/>
              <w:ind w:left="120" w:firstLine="0"/>
              <w:jc w:val="left"/>
            </w:pPr>
            <w:r>
              <w:rPr>
                <w:rStyle w:val="25"/>
              </w:rPr>
              <w:t>км.</w:t>
            </w:r>
          </w:p>
        </w:tc>
      </w:tr>
      <w:tr w:rsidR="00DC50AC" w:rsidTr="009209D1"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5.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6.</w:t>
            </w:r>
          </w:p>
        </w:tc>
      </w:tr>
      <w:tr w:rsidR="00DC50AC" w:rsidTr="009209D1">
        <w:trPr>
          <w:trHeight w:hRule="exact" w:val="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Микро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Ока Дэу-</w:t>
            </w:r>
            <w:proofErr w:type="spellStart"/>
            <w:r>
              <w:rPr>
                <w:rStyle w:val="25"/>
              </w:rPr>
              <w:t>Тико</w:t>
            </w:r>
            <w:proofErr w:type="spellEnd"/>
            <w:r>
              <w:rPr>
                <w:rStyle w:val="25"/>
              </w:rPr>
              <w:t xml:space="preserve"> КИА-</w:t>
            </w:r>
            <w:proofErr w:type="spellStart"/>
            <w:r>
              <w:rPr>
                <w:rStyle w:val="25"/>
              </w:rPr>
              <w:t>Приайд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1.18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9</w:t>
            </w:r>
          </w:p>
        </w:tc>
      </w:tr>
      <w:tr w:rsidR="00DC50AC" w:rsidTr="009209D1">
        <w:trPr>
          <w:trHeight w:hRule="exact" w:val="77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Особо малый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>Таврия Фиат-</w:t>
            </w:r>
            <w:proofErr w:type="spellStart"/>
            <w:r>
              <w:rPr>
                <w:rStyle w:val="25"/>
              </w:rPr>
              <w:t>Уно</w:t>
            </w:r>
            <w:proofErr w:type="spellEnd"/>
            <w:r>
              <w:rPr>
                <w:rStyle w:val="25"/>
              </w:rPr>
              <w:t>(</w:t>
            </w:r>
            <w:proofErr w:type="spellStart"/>
            <w:r>
              <w:rPr>
                <w:rStyle w:val="25"/>
              </w:rPr>
              <w:t>Пунто</w:t>
            </w:r>
            <w:proofErr w:type="spellEnd"/>
            <w:r>
              <w:rPr>
                <w:rStyle w:val="25"/>
              </w:rPr>
              <w:t xml:space="preserve">) </w:t>
            </w:r>
            <w:r>
              <w:rPr>
                <w:rStyle w:val="25"/>
                <w:lang w:val="en-US" w:bidi="en-US"/>
              </w:rPr>
              <w:t>WV</w:t>
            </w:r>
            <w:r>
              <w:rPr>
                <w:rStyle w:val="25"/>
                <w:lang w:val="kk-KZ" w:eastAsia="kk-KZ" w:bidi="kk-KZ"/>
              </w:rPr>
              <w:t xml:space="preserve">-Поло </w:t>
            </w:r>
            <w:proofErr w:type="spellStart"/>
            <w:r>
              <w:rPr>
                <w:rStyle w:val="25"/>
              </w:rPr>
              <w:t>Сузуки</w:t>
            </w:r>
            <w:proofErr w:type="spellEnd"/>
            <w:r>
              <w:rPr>
                <w:rStyle w:val="25"/>
              </w:rPr>
              <w:t>- Свифт и т.д.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1.08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11</w:t>
            </w:r>
          </w:p>
        </w:tc>
      </w:tr>
      <w:tr w:rsidR="00DC50AC" w:rsidTr="009209D1">
        <w:trPr>
          <w:trHeight w:hRule="exact" w:val="77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Малый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proofErr w:type="spellStart"/>
            <w:r>
              <w:rPr>
                <w:rStyle w:val="25"/>
              </w:rPr>
              <w:t>ВАЗы</w:t>
            </w:r>
            <w:proofErr w:type="spellEnd"/>
            <w:r>
              <w:rPr>
                <w:rStyle w:val="25"/>
              </w:rPr>
              <w:t xml:space="preserve"> Москвич Вольво-440 </w:t>
            </w:r>
            <w:r>
              <w:rPr>
                <w:rStyle w:val="25"/>
                <w:lang w:val="en-US" w:bidi="en-US"/>
              </w:rPr>
              <w:t>WV</w:t>
            </w:r>
            <w:r>
              <w:rPr>
                <w:rStyle w:val="25"/>
                <w:lang w:val="kk-KZ" w:eastAsia="kk-KZ" w:bidi="kk-KZ"/>
              </w:rPr>
              <w:t xml:space="preserve">-Гольф </w:t>
            </w:r>
            <w:r>
              <w:rPr>
                <w:rStyle w:val="25"/>
              </w:rPr>
              <w:t>Форд- Эскорт Дэу-</w:t>
            </w:r>
            <w:proofErr w:type="spellStart"/>
            <w:r>
              <w:rPr>
                <w:rStyle w:val="25"/>
              </w:rPr>
              <w:t>Нексия</w:t>
            </w:r>
            <w:proofErr w:type="spellEnd"/>
            <w:r>
              <w:rPr>
                <w:rStyle w:val="25"/>
              </w:rPr>
              <w:t xml:space="preserve"> и т.д.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0.92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15</w:t>
            </w:r>
          </w:p>
        </w:tc>
      </w:tr>
      <w:tr w:rsidR="00DC50AC" w:rsidTr="009209D1">
        <w:trPr>
          <w:trHeight w:hRule="exact" w:val="1037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Средний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 xml:space="preserve">ГАЗ-31029 БМВ 3-й серии Вольво-850 </w:t>
            </w:r>
            <w:r>
              <w:rPr>
                <w:rStyle w:val="25"/>
                <w:lang w:val="en-US" w:bidi="en-US"/>
              </w:rPr>
              <w:t xml:space="preserve">WV- </w:t>
            </w:r>
            <w:r>
              <w:rPr>
                <w:rStyle w:val="25"/>
              </w:rPr>
              <w:t xml:space="preserve">Пассат Хонда-Аккорд Тойота-Карина Форд- </w:t>
            </w:r>
            <w:proofErr w:type="spellStart"/>
            <w:r>
              <w:rPr>
                <w:rStyle w:val="25"/>
              </w:rPr>
              <w:t>Скорпио</w:t>
            </w:r>
            <w:proofErr w:type="spellEnd"/>
            <w:r>
              <w:rPr>
                <w:rStyle w:val="25"/>
              </w:rPr>
              <w:t xml:space="preserve"> и т.д.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0.88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18</w:t>
            </w:r>
          </w:p>
        </w:tc>
      </w:tr>
      <w:tr w:rsidR="00DC50AC" w:rsidTr="009209D1">
        <w:trPr>
          <w:trHeight w:hRule="exact" w:val="77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Большой средний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5"/>
              </w:rPr>
              <w:t xml:space="preserve">БМВ 5-й серии Вольво-960 </w:t>
            </w:r>
            <w:proofErr w:type="gramStart"/>
            <w:r>
              <w:rPr>
                <w:rStyle w:val="25"/>
              </w:rPr>
              <w:t>Мерседес-Е</w:t>
            </w:r>
            <w:proofErr w:type="gramEnd"/>
            <w:r>
              <w:rPr>
                <w:rStyle w:val="25"/>
              </w:rPr>
              <w:t xml:space="preserve"> СААБ- 9000 </w:t>
            </w:r>
            <w:proofErr w:type="spellStart"/>
            <w:r>
              <w:rPr>
                <w:rStyle w:val="25"/>
              </w:rPr>
              <w:t>Хенде</w:t>
            </w:r>
            <w:proofErr w:type="spellEnd"/>
            <w:r>
              <w:rPr>
                <w:rStyle w:val="25"/>
              </w:rPr>
              <w:t>-Соната Опель-Омега и т.д.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0.85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20</w:t>
            </w:r>
          </w:p>
        </w:tc>
      </w:tr>
      <w:tr w:rsidR="00DC50AC" w:rsidTr="009209D1">
        <w:trPr>
          <w:trHeight w:hRule="exact" w:val="773"/>
          <w:jc w:val="center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Представительский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БМВ 7-й серии Мерседес</w:t>
            </w:r>
            <w:r>
              <w:rPr>
                <w:rStyle w:val="25"/>
                <w:lang w:val="en-US" w:bidi="en-US"/>
              </w:rPr>
              <w:t xml:space="preserve">-S </w:t>
            </w:r>
            <w:r>
              <w:rPr>
                <w:rStyle w:val="25"/>
              </w:rPr>
              <w:t>класса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0.89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17</w:t>
            </w:r>
          </w:p>
        </w:tc>
      </w:tr>
      <w:tr w:rsidR="00DC50AC" w:rsidTr="009209D1">
        <w:trPr>
          <w:trHeight w:hRule="exact" w:val="77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5"/>
              </w:rPr>
              <w:t>Вседорожник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5"/>
              </w:rPr>
              <w:t>ВАЗ-2121 УАЗ КИА-</w:t>
            </w:r>
            <w:proofErr w:type="spellStart"/>
            <w:r>
              <w:rPr>
                <w:rStyle w:val="25"/>
              </w:rPr>
              <w:t>Спортридж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Саньен-Муссо</w:t>
            </w:r>
            <w:proofErr w:type="spellEnd"/>
            <w:r>
              <w:rPr>
                <w:rStyle w:val="25"/>
              </w:rPr>
              <w:t xml:space="preserve"> Мицубиси-</w:t>
            </w:r>
            <w:proofErr w:type="spellStart"/>
            <w:r>
              <w:rPr>
                <w:rStyle w:val="25"/>
              </w:rPr>
              <w:t>Паджеро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Исузу-Трупер</w:t>
            </w:r>
            <w:proofErr w:type="spellEnd"/>
            <w:r>
              <w:rPr>
                <w:rStyle w:val="25"/>
              </w:rPr>
              <w:t xml:space="preserve"> и т.д.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0.96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14</w:t>
            </w:r>
          </w:p>
        </w:tc>
      </w:tr>
      <w:tr w:rsidR="00DC50AC" w:rsidTr="009209D1">
        <w:trPr>
          <w:trHeight w:hRule="exact" w:val="7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6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5"/>
              </w:rPr>
              <w:t>Мини-</w:t>
            </w:r>
            <w:proofErr w:type="spellStart"/>
            <w:r>
              <w:rPr>
                <w:rStyle w:val="25"/>
              </w:rPr>
              <w:t>вэны</w:t>
            </w:r>
            <w:proofErr w:type="spellEnd"/>
            <w:r>
              <w:rPr>
                <w:rStyle w:val="25"/>
              </w:rPr>
              <w:t xml:space="preserve"> и мик</w:t>
            </w:r>
            <w:r>
              <w:rPr>
                <w:rStyle w:val="25"/>
              </w:rPr>
              <w:softHyphen/>
              <w:t>роавтобусы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 xml:space="preserve">РАФ Тойота </w:t>
            </w:r>
            <w:proofErr w:type="spellStart"/>
            <w:r>
              <w:rPr>
                <w:rStyle w:val="25"/>
              </w:rPr>
              <w:t>Хайэс</w:t>
            </w:r>
            <w:proofErr w:type="spellEnd"/>
            <w:r>
              <w:rPr>
                <w:rStyle w:val="25"/>
              </w:rPr>
              <w:t xml:space="preserve"> Форд-Транзит Хендэ-Н100 Мицубиси-</w:t>
            </w:r>
            <w:proofErr w:type="spellStart"/>
            <w:r>
              <w:rPr>
                <w:rStyle w:val="25"/>
              </w:rPr>
              <w:t>СпейсВагон</w:t>
            </w:r>
            <w:proofErr w:type="spellEnd"/>
            <w:r>
              <w:rPr>
                <w:rStyle w:val="25"/>
              </w:rPr>
              <w:t xml:space="preserve"> и т.д.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0.81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69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28</w:t>
            </w:r>
          </w:p>
        </w:tc>
      </w:tr>
    </w:tbl>
    <w:p w:rsidR="00DC50AC" w:rsidRDefault="00DC50AC" w:rsidP="00DC50AC">
      <w:pPr>
        <w:rPr>
          <w:sz w:val="2"/>
          <w:szCs w:val="2"/>
        </w:rPr>
      </w:pPr>
    </w:p>
    <w:p w:rsidR="00DC50AC" w:rsidRDefault="00DC50AC" w:rsidP="00DC50AC">
      <w:pPr>
        <w:rPr>
          <w:sz w:val="2"/>
          <w:szCs w:val="2"/>
        </w:rPr>
        <w:sectPr w:rsidR="00DC50AC">
          <w:type w:val="continuous"/>
          <w:pgSz w:w="16838" w:h="11909" w:orient="landscape"/>
          <w:pgMar w:top="1004" w:right="1068" w:bottom="975" w:left="1068" w:header="0" w:footer="3" w:gutter="0"/>
          <w:cols w:space="720"/>
          <w:noEndnote/>
          <w:docGrid w:linePitch="360"/>
        </w:sectPr>
      </w:pPr>
    </w:p>
    <w:p w:rsidR="00DC50AC" w:rsidRDefault="00DC50AC" w:rsidP="00DC50AC">
      <w:pPr>
        <w:framePr w:w="14477" w:wrap="notBeside" w:vAnchor="text" w:hAnchor="text" w:xAlign="center" w:y="1"/>
        <w:spacing w:line="260" w:lineRule="exact"/>
      </w:pPr>
      <w:r>
        <w:rPr>
          <w:rStyle w:val="a7"/>
          <w:rFonts w:eastAsiaTheme="minorHAnsi"/>
        </w:rPr>
        <w:lastRenderedPageBreak/>
        <w:t>Таблица № 1 продолжение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410"/>
        <w:gridCol w:w="6096"/>
        <w:gridCol w:w="994"/>
        <w:gridCol w:w="1699"/>
        <w:gridCol w:w="1843"/>
        <w:gridCol w:w="720"/>
      </w:tblGrid>
      <w:tr w:rsidR="00DC50AC" w:rsidTr="009209D1">
        <w:trPr>
          <w:trHeight w:hRule="exact" w:val="4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6.</w:t>
            </w:r>
          </w:p>
        </w:tc>
      </w:tr>
      <w:tr w:rsidR="00DC50AC" w:rsidTr="009209D1">
        <w:trPr>
          <w:trHeight w:hRule="exact" w:val="394"/>
          <w:jc w:val="center"/>
        </w:trPr>
        <w:tc>
          <w:tcPr>
            <w:tcW w:w="14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Г Р У З О В Ы Е А В Т О М О Б И Л И</w:t>
            </w:r>
          </w:p>
        </w:tc>
      </w:tr>
      <w:tr w:rsidR="00DC50AC" w:rsidTr="009209D1">
        <w:trPr>
          <w:trHeight w:hRule="exact" w:val="7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До 3.5 т.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5"/>
              </w:rPr>
              <w:t xml:space="preserve">УАЗ-451 Газель, ГАЗ-52,3306,6611 Авиа-А30 </w:t>
            </w:r>
            <w:r>
              <w:rPr>
                <w:rStyle w:val="25"/>
                <w:lang w:val="en-US" w:bidi="en-US"/>
              </w:rPr>
              <w:t xml:space="preserve">WV- </w:t>
            </w:r>
            <w:r>
              <w:rPr>
                <w:rStyle w:val="25"/>
              </w:rPr>
              <w:t>Транспортер и т.д.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46</w:t>
            </w:r>
          </w:p>
        </w:tc>
      </w:tr>
      <w:tr w:rsidR="00DC50AC" w:rsidTr="009209D1"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От 3.5 до 6 т.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>ГАЗ-53,3307 ЗИЛ-130,555 и т. 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60</w:t>
            </w:r>
          </w:p>
        </w:tc>
      </w:tr>
      <w:tr w:rsidR="00DC50AC" w:rsidTr="009209D1">
        <w:trPr>
          <w:trHeight w:hRule="exact" w:val="71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От 6 до 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/>
              <w:ind w:firstLine="0"/>
            </w:pPr>
            <w:proofErr w:type="spellStart"/>
            <w:r>
              <w:rPr>
                <w:rStyle w:val="25"/>
              </w:rPr>
              <w:t>МАЗы</w:t>
            </w:r>
            <w:proofErr w:type="spellEnd"/>
            <w:r>
              <w:rPr>
                <w:rStyle w:val="25"/>
              </w:rPr>
              <w:t xml:space="preserve"> КРАЗ-260 КАМАЗ-4325,5511 </w:t>
            </w:r>
            <w:r>
              <w:rPr>
                <w:rStyle w:val="25"/>
                <w:lang w:val="en-US" w:bidi="en-US"/>
              </w:rPr>
              <w:t xml:space="preserve">MAN RENAULT DAF MERCEDES-BENZ </w:t>
            </w:r>
            <w:r>
              <w:rPr>
                <w:rStyle w:val="25"/>
              </w:rPr>
              <w:t>и т.д.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85</w:t>
            </w:r>
          </w:p>
        </w:tc>
      </w:tr>
      <w:tr w:rsidR="00DC50AC" w:rsidTr="009209D1">
        <w:trPr>
          <w:trHeight w:hRule="exact" w:val="77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477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От 10 до 50 т.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5"/>
              </w:rPr>
              <w:t xml:space="preserve">КАМАЗ-55111 КРАЗ-257-51 </w:t>
            </w:r>
            <w:r>
              <w:rPr>
                <w:rStyle w:val="25"/>
                <w:lang w:val="en-US" w:bidi="en-US"/>
              </w:rPr>
              <w:t xml:space="preserve">MAN SCANIA DAF MERCEDES-BENZ </w:t>
            </w:r>
            <w:r>
              <w:rPr>
                <w:rStyle w:val="25"/>
              </w:rPr>
              <w:t>и т.д.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58</w:t>
            </w:r>
          </w:p>
        </w:tc>
      </w:tr>
      <w:tr w:rsidR="00DC50AC" w:rsidTr="009209D1">
        <w:trPr>
          <w:trHeight w:hRule="exact" w:val="394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477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Свыше 20 т.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5"/>
              </w:rPr>
              <w:t xml:space="preserve">БЕЛАЗ </w:t>
            </w:r>
            <w:r>
              <w:rPr>
                <w:rStyle w:val="25"/>
                <w:lang w:val="en-US" w:bidi="en-US"/>
              </w:rPr>
              <w:t xml:space="preserve">IVECO MAGIRUS-380 </w:t>
            </w:r>
            <w:r>
              <w:rPr>
                <w:rStyle w:val="25"/>
              </w:rPr>
              <w:t>и т.д.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38</w:t>
            </w:r>
          </w:p>
        </w:tc>
      </w:tr>
      <w:tr w:rsidR="00DC50AC" w:rsidTr="009209D1"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А В Т</w:t>
            </w:r>
          </w:p>
        </w:tc>
        <w:tc>
          <w:tcPr>
            <w:tcW w:w="137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5"/>
              </w:rPr>
              <w:t>Г О Б У С Ы</w:t>
            </w:r>
          </w:p>
        </w:tc>
      </w:tr>
      <w:tr w:rsidR="00DC50AC" w:rsidTr="009209D1">
        <w:trPr>
          <w:trHeight w:hRule="exact" w:val="7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До 20 п/мест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 xml:space="preserve">КАВЗ, ПАЗ, </w:t>
            </w:r>
            <w:r>
              <w:rPr>
                <w:rStyle w:val="25"/>
                <w:lang w:val="en-US" w:bidi="en-US"/>
              </w:rPr>
              <w:t>IVECO, FIAT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55</w:t>
            </w:r>
          </w:p>
        </w:tc>
      </w:tr>
      <w:tr w:rsidR="00DC50AC" w:rsidTr="009209D1">
        <w:trPr>
          <w:trHeight w:hRule="exact" w:val="394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4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 xml:space="preserve">Г </w:t>
            </w:r>
            <w:proofErr w:type="spellStart"/>
            <w:r>
              <w:rPr>
                <w:rStyle w:val="25"/>
              </w:rPr>
              <w:t>ородской</w:t>
            </w:r>
            <w:proofErr w:type="spellEnd"/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 xml:space="preserve">ЛАЗ, </w:t>
            </w:r>
            <w:proofErr w:type="spellStart"/>
            <w:r>
              <w:rPr>
                <w:rStyle w:val="25"/>
              </w:rPr>
              <w:t>ЛиАЗ</w:t>
            </w:r>
            <w:proofErr w:type="spellEnd"/>
            <w:r>
              <w:rPr>
                <w:rStyle w:val="25"/>
              </w:rPr>
              <w:t xml:space="preserve">, </w:t>
            </w:r>
            <w:r>
              <w:rPr>
                <w:rStyle w:val="25"/>
                <w:lang w:val="en-US" w:bidi="en-US"/>
              </w:rPr>
              <w:t>ICARUS, MAN, MERCEDES-BENZ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62</w:t>
            </w:r>
          </w:p>
        </w:tc>
      </w:tr>
      <w:tr w:rsidR="00DC50AC" w:rsidTr="009209D1">
        <w:trPr>
          <w:trHeight w:hRule="exact" w:val="403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477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Междугородний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 xml:space="preserve">ЛАЗ, </w:t>
            </w:r>
            <w:r>
              <w:rPr>
                <w:rStyle w:val="25"/>
                <w:lang w:val="en-US" w:bidi="en-US"/>
              </w:rPr>
              <w:t xml:space="preserve">ICARUS, NEOPLAN </w:t>
            </w:r>
            <w:r>
              <w:rPr>
                <w:rStyle w:val="25"/>
              </w:rPr>
              <w:t>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0.71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47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75</w:t>
            </w:r>
          </w:p>
        </w:tc>
      </w:tr>
    </w:tbl>
    <w:p w:rsidR="00DC50AC" w:rsidRDefault="00DC50AC" w:rsidP="00DC50AC">
      <w:pPr>
        <w:rPr>
          <w:sz w:val="2"/>
          <w:szCs w:val="2"/>
        </w:rPr>
      </w:pPr>
    </w:p>
    <w:p w:rsidR="00DC50AC" w:rsidRDefault="00DC50AC" w:rsidP="00DC50AC">
      <w:pPr>
        <w:pStyle w:val="31"/>
        <w:shd w:val="clear" w:color="auto" w:fill="auto"/>
        <w:spacing w:before="759" w:after="2" w:line="260" w:lineRule="exact"/>
        <w:ind w:firstLine="0"/>
        <w:jc w:val="left"/>
      </w:pPr>
      <w:r>
        <w:t>Нормы амортизационных отчислений</w:t>
      </w:r>
    </w:p>
    <w:p w:rsidR="00DC50AC" w:rsidRDefault="00DC50AC" w:rsidP="00DC50AC">
      <w:pPr>
        <w:pStyle w:val="31"/>
        <w:shd w:val="clear" w:color="auto" w:fill="auto"/>
        <w:spacing w:after="0" w:line="260" w:lineRule="exact"/>
        <w:ind w:left="12200" w:firstLine="0"/>
        <w:jc w:val="left"/>
        <w:sectPr w:rsidR="00DC50AC">
          <w:type w:val="continuous"/>
          <w:pgSz w:w="16838" w:h="11909" w:orient="landscape"/>
          <w:pgMar w:top="1302" w:right="1142" w:bottom="2089" w:left="1209" w:header="0" w:footer="3" w:gutter="0"/>
          <w:cols w:space="720"/>
          <w:noEndnote/>
          <w:docGrid w:linePitch="360"/>
        </w:sectPr>
      </w:pPr>
      <w:r>
        <w:t>Таблица №2.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6240"/>
        <w:gridCol w:w="850"/>
        <w:gridCol w:w="1709"/>
      </w:tblGrid>
      <w:tr w:rsidR="00DC50AC" w:rsidTr="009209D1">
        <w:trPr>
          <w:trHeight w:hRule="exact" w:val="293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110" w:lineRule="exact"/>
              <w:ind w:left="340" w:firstLine="0"/>
              <w:jc w:val="left"/>
            </w:pPr>
            <w:r>
              <w:rPr>
                <w:rStyle w:val="55pt"/>
                <w:lang w:eastAsia="ru-RU" w:bidi="ru-RU"/>
              </w:rPr>
              <w:lastRenderedPageBreak/>
              <w:t>1</w:t>
            </w: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 xml:space="preserve">Карьерные автомобили </w:t>
            </w:r>
            <w:r>
              <w:rPr>
                <w:rStyle w:val="25"/>
                <w:lang w:val="en-US" w:bidi="en-US"/>
              </w:rPr>
              <w:t xml:space="preserve">- </w:t>
            </w:r>
            <w:r>
              <w:rPr>
                <w:rStyle w:val="25"/>
              </w:rPr>
              <w:t>самосвалы грузоподъемностью, т:</w:t>
            </w:r>
          </w:p>
        </w:tc>
      </w:tr>
      <w:tr w:rsidR="00DC50AC" w:rsidTr="009209D1">
        <w:trPr>
          <w:trHeight w:hRule="exact" w:val="283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до 50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16.7</w:t>
            </w:r>
          </w:p>
        </w:tc>
      </w:tr>
      <w:tr w:rsidR="00DC50AC" w:rsidTr="009209D1">
        <w:trPr>
          <w:trHeight w:hRule="exact" w:val="28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50 - 120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14.3</w:t>
            </w:r>
          </w:p>
        </w:tc>
      </w:tr>
      <w:tr w:rsidR="00DC50AC" w:rsidTr="009209D1">
        <w:trPr>
          <w:trHeight w:hRule="exact" w:val="283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120 - 220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12.5</w:t>
            </w:r>
          </w:p>
        </w:tc>
      </w:tr>
      <w:tr w:rsidR="00DC50AC" w:rsidTr="009209D1">
        <w:trPr>
          <w:trHeight w:hRule="exact" w:val="28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Более 220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11.1</w:t>
            </w:r>
          </w:p>
        </w:tc>
      </w:tr>
      <w:tr w:rsidR="00DC50AC" w:rsidTr="009209D1">
        <w:trPr>
          <w:trHeight w:hRule="exact" w:val="28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Прицепы и полуприцепы грузоподъемностью, т:</w:t>
            </w:r>
          </w:p>
        </w:tc>
      </w:tr>
      <w:tr w:rsidR="00DC50AC" w:rsidTr="009209D1">
        <w:trPr>
          <w:trHeight w:hRule="exact" w:val="283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520" w:firstLine="0"/>
              <w:jc w:val="left"/>
            </w:pPr>
            <w:r>
              <w:rPr>
                <w:rStyle w:val="25"/>
              </w:rPr>
              <w:t>О1-О4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до 8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12.5</w:t>
            </w:r>
          </w:p>
        </w:tc>
      </w:tr>
      <w:tr w:rsidR="00DC50AC" w:rsidTr="009209D1">
        <w:trPr>
          <w:trHeight w:hRule="exact" w:val="28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Более 8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10.0</w:t>
            </w:r>
          </w:p>
        </w:tc>
      </w:tr>
      <w:tr w:rsidR="00DC50AC" w:rsidTr="009209D1">
        <w:trPr>
          <w:trHeight w:hRule="exact" w:val="283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Прицепы самосвальные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14.3</w:t>
            </w:r>
          </w:p>
        </w:tc>
      </w:tr>
      <w:tr w:rsidR="00DC50AC" w:rsidTr="009209D1">
        <w:trPr>
          <w:trHeight w:hRule="exact" w:val="274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Прицепы и полуприцепы тяжеловозы грузоподъемностью, т:</w:t>
            </w:r>
          </w:p>
        </w:tc>
      </w:tr>
      <w:tr w:rsidR="00DC50AC" w:rsidTr="009209D1">
        <w:trPr>
          <w:trHeight w:hRule="exact" w:val="28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до 100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8.3</w:t>
            </w:r>
          </w:p>
        </w:tc>
      </w:tr>
      <w:tr w:rsidR="00DC50AC" w:rsidTr="009209D1">
        <w:trPr>
          <w:trHeight w:hRule="exact" w:val="28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Более 100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6.7</w:t>
            </w:r>
          </w:p>
        </w:tc>
      </w:tr>
      <w:tr w:rsidR="00DC50AC" w:rsidTr="009209D1">
        <w:trPr>
          <w:trHeight w:hRule="exact" w:val="56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5"/>
              </w:rPr>
              <w:t>Санитарные автомобили (санитарные, пожарные, аварийные, мастерские, автолав</w:t>
            </w:r>
            <w:r>
              <w:rPr>
                <w:rStyle w:val="25"/>
              </w:rPr>
              <w:softHyphen/>
              <w:t>ки и т.д.) на базе:</w:t>
            </w:r>
          </w:p>
        </w:tc>
      </w:tr>
      <w:tr w:rsidR="00DC50AC" w:rsidTr="009209D1">
        <w:trPr>
          <w:trHeight w:hRule="exact" w:val="51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lang w:val="en-US" w:bidi="en-US"/>
              </w:rPr>
              <w:t>N</w:t>
            </w:r>
          </w:p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Грузовых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10.0</w:t>
            </w:r>
          </w:p>
        </w:tc>
      </w:tr>
      <w:tr w:rsidR="00DC50AC" w:rsidTr="009209D1">
        <w:trPr>
          <w:trHeight w:hRule="exact" w:val="56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lang w:val="en-US" w:bidi="en-US"/>
              </w:rPr>
              <w:t xml:space="preserve">M </w:t>
            </w:r>
            <w:r>
              <w:rPr>
                <w:rStyle w:val="55pt"/>
              </w:rPr>
              <w:t xml:space="preserve">- </w:t>
            </w:r>
            <w:r>
              <w:rPr>
                <w:rStyle w:val="25"/>
                <w:lang w:val="en-US" w:bidi="en-US"/>
              </w:rPr>
              <w:t>M</w:t>
            </w:r>
          </w:p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110" w:lineRule="exact"/>
              <w:ind w:firstLine="0"/>
              <w:jc w:val="center"/>
            </w:pPr>
            <w:r>
              <w:rPr>
                <w:rStyle w:val="55pt"/>
              </w:rPr>
              <w:t>OJ 1—1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Легковых и автобусах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14.3</w:t>
            </w:r>
          </w:p>
        </w:tc>
      </w:tr>
      <w:tr w:rsidR="00DC50AC" w:rsidTr="009209D1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110" w:lineRule="exact"/>
              <w:ind w:left="340" w:firstLine="0"/>
              <w:jc w:val="left"/>
            </w:pPr>
            <w:r>
              <w:rPr>
                <w:rStyle w:val="55pt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proofErr w:type="spellStart"/>
            <w:r>
              <w:rPr>
                <w:rStyle w:val="25"/>
              </w:rPr>
              <w:t>Спецтягачей</w:t>
            </w:r>
            <w:proofErr w:type="spellEnd"/>
            <w:r>
              <w:rPr>
                <w:rStyle w:val="25"/>
              </w:rPr>
              <w:t xml:space="preserve"> кортовых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12.5</w:t>
            </w:r>
          </w:p>
        </w:tc>
      </w:tr>
      <w:tr w:rsidR="00DC50AC" w:rsidTr="009209D1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Тракторы колесные:</w:t>
            </w:r>
          </w:p>
        </w:tc>
      </w:tr>
      <w:tr w:rsidR="00DC50AC" w:rsidTr="009209D1">
        <w:trPr>
          <w:trHeight w:hRule="exact" w:val="283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110" w:lineRule="exact"/>
              <w:ind w:left="340" w:firstLine="0"/>
              <w:jc w:val="left"/>
            </w:pPr>
            <w:r>
              <w:rPr>
                <w:rStyle w:val="55pt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 xml:space="preserve">Т - 700, </w:t>
            </w:r>
            <w:proofErr w:type="gramStart"/>
            <w:r>
              <w:rPr>
                <w:rStyle w:val="25"/>
              </w:rPr>
              <w:t>К</w:t>
            </w:r>
            <w:proofErr w:type="gramEnd"/>
            <w:r>
              <w:rPr>
                <w:rStyle w:val="25"/>
              </w:rPr>
              <w:t xml:space="preserve"> - 701, Т - 150К, и их модификации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10.0</w:t>
            </w:r>
          </w:p>
        </w:tc>
      </w:tr>
      <w:tr w:rsidR="00DC50AC" w:rsidTr="009209D1">
        <w:trPr>
          <w:trHeight w:hRule="exact" w:val="28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МТЗ - 50 и их модификации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11.1</w:t>
            </w:r>
          </w:p>
        </w:tc>
      </w:tr>
      <w:tr w:rsidR="00DC50AC" w:rsidTr="009209D1">
        <w:trPr>
          <w:trHeight w:hRule="exact" w:val="283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МТЗ - 80, ЮМЗ - 6, и их модификации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9.1</w:t>
            </w:r>
          </w:p>
        </w:tc>
      </w:tr>
      <w:tr w:rsidR="00DC50AC" w:rsidTr="009209D1">
        <w:trPr>
          <w:trHeight w:hRule="exact" w:val="28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Т - 16М, Т - 25А, Т -28Х3, Т -28 Х4, Т - 40 и их модификации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12.5</w:t>
            </w:r>
          </w:p>
        </w:tc>
      </w:tr>
      <w:tr w:rsidR="00DC50AC" w:rsidTr="009209D1">
        <w:trPr>
          <w:trHeight w:hRule="exact" w:val="28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Трактора гусеничные:</w:t>
            </w:r>
          </w:p>
        </w:tc>
      </w:tr>
      <w:tr w:rsidR="00DC50AC" w:rsidTr="009209D1">
        <w:trPr>
          <w:trHeight w:hRule="exact" w:val="283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Т - 4, ДТ - 75, ДТ - 54, Т - 74, Т - 70С,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12.5</w:t>
            </w:r>
          </w:p>
        </w:tc>
      </w:tr>
      <w:tr w:rsidR="00DC50AC" w:rsidTr="009209D1">
        <w:trPr>
          <w:trHeight w:hRule="exact" w:val="28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ДТ - 175С, Т - 150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10.0</w:t>
            </w:r>
          </w:p>
        </w:tc>
      </w:tr>
      <w:tr w:rsidR="00DC50AC" w:rsidTr="009209D1">
        <w:trPr>
          <w:trHeight w:hRule="exact" w:val="283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ДЭТ - 250, Т - 330, ТТ - 330, Т - 100, Т - 130 и их модификации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11.1</w:t>
            </w:r>
          </w:p>
        </w:tc>
      </w:tr>
      <w:tr w:rsidR="00DC50AC" w:rsidTr="009209D1">
        <w:trPr>
          <w:trHeight w:hRule="exact" w:val="288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9797" w:wrap="notBeside" w:vAnchor="text" w:hAnchor="text" w:xAlign="center" w:y="1"/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Лесопромышленные и лесотехнические всех марок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20.0</w:t>
            </w:r>
          </w:p>
        </w:tc>
      </w:tr>
      <w:tr w:rsidR="00DC50AC" w:rsidTr="009209D1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Краны:</w:t>
            </w:r>
          </w:p>
        </w:tc>
      </w:tr>
      <w:tr w:rsidR="00DC50AC" w:rsidTr="009209D1">
        <w:trPr>
          <w:trHeight w:hRule="exact" w:val="8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lang w:val="en-US" w:bidi="en-US"/>
              </w:rPr>
              <w:t>N</w:t>
            </w:r>
          </w:p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lang w:val="en-US" w:bidi="en-US"/>
              </w:rPr>
              <w:t>3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25"/>
              </w:rPr>
              <w:t>Краны на базе автомобилей грузоподъемностью до 10т, на пнев</w:t>
            </w:r>
            <w:r>
              <w:rPr>
                <w:rStyle w:val="25"/>
              </w:rPr>
              <w:softHyphen/>
              <w:t>матическом ходу грузоподъемностью до 16 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10.0</w:t>
            </w:r>
          </w:p>
        </w:tc>
      </w:tr>
      <w:tr w:rsidR="00DC50AC" w:rsidTr="009209D1">
        <w:trPr>
          <w:trHeight w:hRule="exact" w:val="57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110" w:lineRule="exact"/>
              <w:ind w:left="340" w:firstLine="0"/>
              <w:jc w:val="left"/>
            </w:pPr>
            <w:r>
              <w:rPr>
                <w:rStyle w:val="55pt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25"/>
              </w:rPr>
              <w:t>Краны на гусеничном ходу, на специальном шасси автомобиля грузоподъемностью до 40т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9.1</w:t>
            </w:r>
          </w:p>
        </w:tc>
      </w:tr>
    </w:tbl>
    <w:p w:rsidR="00DC50AC" w:rsidRDefault="00DC50AC" w:rsidP="00DC50AC">
      <w:pPr>
        <w:rPr>
          <w:sz w:val="2"/>
          <w:szCs w:val="2"/>
        </w:rPr>
      </w:pPr>
    </w:p>
    <w:p w:rsidR="00DC50AC" w:rsidRDefault="00DC50AC" w:rsidP="00DC50AC">
      <w:pPr>
        <w:rPr>
          <w:sz w:val="2"/>
          <w:szCs w:val="2"/>
        </w:rPr>
        <w:sectPr w:rsidR="00DC50AC">
          <w:type w:val="continuous"/>
          <w:pgSz w:w="11909" w:h="16838"/>
          <w:pgMar w:top="3279" w:right="1051" w:bottom="3279" w:left="10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090"/>
        <w:gridCol w:w="1709"/>
      </w:tblGrid>
      <w:tr w:rsidR="00DC50AC" w:rsidTr="009209D1">
        <w:trPr>
          <w:trHeight w:hRule="exact" w:val="56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979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5"/>
              </w:rPr>
              <w:t>Краны на базе автомобилей грузоподъемностью более 10т до 25т, на пневматическом ходу грузоподъемностью более 16 т до 40т.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7.7</w:t>
            </w:r>
          </w:p>
        </w:tc>
      </w:tr>
      <w:tr w:rsidR="00DC50AC" w:rsidTr="009209D1">
        <w:trPr>
          <w:trHeight w:hRule="exact" w:val="57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9797" w:wrap="notBeside" w:vAnchor="text" w:hAnchor="text" w:y="1"/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5"/>
              </w:rPr>
              <w:t>Краны на гусеничном ходу, на специальном шасси автомобиля, на пневматическом ходу грузоподъемностью более 40т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9797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6.7</w:t>
            </w:r>
          </w:p>
        </w:tc>
      </w:tr>
    </w:tbl>
    <w:p w:rsidR="00DC50AC" w:rsidRDefault="00DC50AC" w:rsidP="00DC50AC">
      <w:pPr>
        <w:rPr>
          <w:sz w:val="2"/>
          <w:szCs w:val="2"/>
        </w:rPr>
      </w:pPr>
    </w:p>
    <w:p w:rsidR="00DC50AC" w:rsidRDefault="00DC50AC" w:rsidP="00DC50AC">
      <w:pPr>
        <w:pStyle w:val="31"/>
        <w:shd w:val="clear" w:color="auto" w:fill="auto"/>
        <w:spacing w:before="464" w:after="8" w:line="260" w:lineRule="exact"/>
        <w:ind w:left="20" w:firstLine="0"/>
        <w:jc w:val="left"/>
      </w:pPr>
      <w:r>
        <w:rPr>
          <w:lang w:val="kk-KZ" w:eastAsia="kk-KZ" w:bidi="kk-KZ"/>
        </w:rPr>
        <w:t>ПОКАЗАТЕЛЬ</w:t>
      </w:r>
    </w:p>
    <w:p w:rsidR="00DC50AC" w:rsidRDefault="00DC50AC" w:rsidP="00DC50AC">
      <w:pPr>
        <w:pStyle w:val="31"/>
        <w:shd w:val="clear" w:color="auto" w:fill="auto"/>
        <w:spacing w:after="296"/>
        <w:ind w:left="20" w:right="840" w:firstLine="0"/>
        <w:jc w:val="left"/>
      </w:pPr>
      <w:r>
        <w:t>амортизационного износа для определения остаточной стоимости ТС ввозимых на таможенную территорию РК, в процентах в зависимости от срока эксплуатации</w:t>
      </w:r>
    </w:p>
    <w:p w:rsidR="00DC50AC" w:rsidRDefault="00DC50AC" w:rsidP="00DC50AC">
      <w:pPr>
        <w:framePr w:w="14333" w:wrap="notBeside" w:vAnchor="text" w:hAnchor="text" w:xAlign="center" w:y="1"/>
        <w:spacing w:line="260" w:lineRule="exact"/>
      </w:pPr>
      <w:r>
        <w:t>таблица №3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1330"/>
        <w:gridCol w:w="1330"/>
        <w:gridCol w:w="1330"/>
        <w:gridCol w:w="1325"/>
        <w:gridCol w:w="1330"/>
        <w:gridCol w:w="1330"/>
        <w:gridCol w:w="1330"/>
        <w:gridCol w:w="1339"/>
      </w:tblGrid>
      <w:tr w:rsidR="00DC50AC" w:rsidTr="009209D1">
        <w:trPr>
          <w:trHeight w:hRule="exact" w:val="336"/>
          <w:jc w:val="center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  <w:jc w:val="left"/>
            </w:pPr>
            <w:r>
              <w:rPr>
                <w:rStyle w:val="25"/>
              </w:rPr>
              <w:t>Класс ТС, по V - двигателя, в см</w:t>
            </w:r>
            <w:r>
              <w:rPr>
                <w:rStyle w:val="25"/>
                <w:vertAlign w:val="superscript"/>
              </w:rPr>
              <w:t>3</w:t>
            </w:r>
          </w:p>
        </w:tc>
        <w:tc>
          <w:tcPr>
            <w:tcW w:w="106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Срок эксплуатации (по годам), в %%</w:t>
            </w:r>
          </w:p>
        </w:tc>
      </w:tr>
      <w:tr w:rsidR="00DC50AC" w:rsidTr="009209D1">
        <w:trPr>
          <w:trHeight w:hRule="exact" w:val="331"/>
          <w:jc w:val="center"/>
        </w:trPr>
        <w:tc>
          <w:tcPr>
            <w:tcW w:w="36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framePr w:w="14333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8.</w:t>
            </w:r>
          </w:p>
        </w:tc>
      </w:tr>
      <w:tr w:rsidR="00DC50AC" w:rsidTr="009209D1">
        <w:trPr>
          <w:trHeight w:hRule="exact" w:val="64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  <w:lang w:val="en-US" w:bidi="en-US"/>
              </w:rPr>
              <w:t xml:space="preserve">V= </w:t>
            </w:r>
            <w:r>
              <w:rPr>
                <w:rStyle w:val="25"/>
              </w:rPr>
              <w:t>до 1200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37.3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44.2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50.9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56.8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62.4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67.3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72.2</w:t>
            </w:r>
          </w:p>
        </w:tc>
      </w:tr>
      <w:tr w:rsidR="00DC50AC" w:rsidTr="009209D1">
        <w:trPr>
          <w:trHeight w:hRule="exact" w:val="63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V = 1200 - 1800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43.5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50.8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58.2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64.5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68.7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72.5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75.8</w:t>
            </w:r>
          </w:p>
        </w:tc>
      </w:tr>
      <w:tr w:rsidR="00DC50AC" w:rsidTr="009209D1">
        <w:trPr>
          <w:trHeight w:hRule="exact" w:val="64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V = 1800 - 3500 и более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44.6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51.8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58.1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64.4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68.6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72.4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75.8</w:t>
            </w:r>
          </w:p>
        </w:tc>
      </w:tr>
    </w:tbl>
    <w:p w:rsidR="00DC50AC" w:rsidRDefault="00DC50AC" w:rsidP="00DC50AC">
      <w:pPr>
        <w:spacing w:line="6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1066"/>
        <w:gridCol w:w="1070"/>
        <w:gridCol w:w="1066"/>
        <w:gridCol w:w="1066"/>
        <w:gridCol w:w="1070"/>
        <w:gridCol w:w="1066"/>
        <w:gridCol w:w="1066"/>
        <w:gridCol w:w="1066"/>
        <w:gridCol w:w="1070"/>
        <w:gridCol w:w="1075"/>
      </w:tblGrid>
      <w:tr w:rsidR="00DC50AC" w:rsidTr="009209D1">
        <w:trPr>
          <w:trHeight w:hRule="exact" w:val="336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317" w:lineRule="exact"/>
              <w:ind w:left="140" w:firstLine="0"/>
              <w:jc w:val="left"/>
            </w:pPr>
            <w:r>
              <w:rPr>
                <w:rStyle w:val="25"/>
              </w:rPr>
              <w:t>Класс ТС, по V - двигателя, в см</w:t>
            </w:r>
            <w:r>
              <w:rPr>
                <w:rStyle w:val="25"/>
                <w:vertAlign w:val="superscript"/>
              </w:rPr>
              <w:t>3</w:t>
            </w:r>
          </w:p>
        </w:tc>
        <w:tc>
          <w:tcPr>
            <w:tcW w:w="106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Срок эксплуатации (по годам), в %%</w:t>
            </w:r>
          </w:p>
        </w:tc>
      </w:tr>
      <w:tr w:rsidR="00DC50AC" w:rsidTr="009209D1">
        <w:trPr>
          <w:trHeight w:hRule="exact" w:val="336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framePr w:w="14333" w:wrap="notBeside" w:vAnchor="text" w:hAnchor="text" w:xAlign="center" w:y="1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9.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10.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12.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13.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14.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15.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16.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17.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18.</w:t>
            </w:r>
          </w:p>
        </w:tc>
      </w:tr>
      <w:tr w:rsidR="00DC50AC" w:rsidTr="009209D1">
        <w:trPr>
          <w:trHeight w:hRule="exact" w:val="63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  <w:lang w:val="en-US" w:bidi="en-US"/>
              </w:rPr>
              <w:t xml:space="preserve">V= </w:t>
            </w:r>
            <w:r>
              <w:rPr>
                <w:rStyle w:val="25"/>
              </w:rPr>
              <w:t>до 1200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76.8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80.8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84.2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87.2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89.8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93.7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0AC" w:rsidTr="009209D1">
        <w:trPr>
          <w:trHeight w:hRule="exact" w:val="63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V = 1200 - 1800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81.9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84.6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87.1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89.3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91.2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92.9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94.3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43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50AC" w:rsidTr="009209D1">
        <w:trPr>
          <w:trHeight w:hRule="exact" w:val="648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V = 1800 - 3500 и более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80.6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83.1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85.5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87.7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89.6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91.4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93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20" w:firstLine="0"/>
              <w:jc w:val="left"/>
            </w:pPr>
            <w:r>
              <w:rPr>
                <w:rStyle w:val="25"/>
              </w:rPr>
              <w:t>94.3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333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  <w:jc w:val="left"/>
            </w:pPr>
            <w:r>
              <w:rPr>
                <w:rStyle w:val="25"/>
              </w:rPr>
              <w:t>95</w:t>
            </w:r>
          </w:p>
        </w:tc>
      </w:tr>
    </w:tbl>
    <w:p w:rsidR="00DC50AC" w:rsidRDefault="00DC50AC" w:rsidP="00DC50AC">
      <w:pPr>
        <w:rPr>
          <w:sz w:val="2"/>
          <w:szCs w:val="2"/>
        </w:rPr>
      </w:pPr>
    </w:p>
    <w:p w:rsidR="00DC50AC" w:rsidRDefault="00DC50AC" w:rsidP="00DC50AC">
      <w:pPr>
        <w:pStyle w:val="31"/>
        <w:shd w:val="clear" w:color="auto" w:fill="auto"/>
        <w:spacing w:after="1" w:line="260" w:lineRule="exact"/>
        <w:ind w:left="6360" w:firstLine="0"/>
        <w:jc w:val="left"/>
      </w:pPr>
      <w:r>
        <w:t>ПОКАЗАТЕЛЬ</w:t>
      </w:r>
    </w:p>
    <w:p w:rsidR="00DC50AC" w:rsidRDefault="00DC50AC" w:rsidP="00DC50AC">
      <w:pPr>
        <w:pStyle w:val="31"/>
        <w:shd w:val="clear" w:color="auto" w:fill="auto"/>
        <w:spacing w:after="296"/>
        <w:ind w:left="20" w:firstLine="0"/>
      </w:pPr>
      <w:r>
        <w:lastRenderedPageBreak/>
        <w:t>ПОТЕРИ ТОВАРНОГО ВИДА И СТОИМОСТИ ТС В РЕЗУЛЬТАТЕ АВАРИЙНОГО ПОВРЕЖДЕНИЯ И ПОСЛЕДУЮЩИХ РЕМОНТНЫХ ВОЗДЕЙСТВИЙ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1843"/>
        <w:gridCol w:w="1992"/>
      </w:tblGrid>
      <w:tr w:rsidR="00DC50AC" w:rsidTr="009209D1">
        <w:trPr>
          <w:trHeight w:hRule="exact" w:val="35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180" w:line="260" w:lineRule="exact"/>
              <w:ind w:firstLine="0"/>
              <w:jc w:val="center"/>
            </w:pPr>
            <w:r>
              <w:rPr>
                <w:rStyle w:val="25"/>
              </w:rPr>
              <w:t>№№</w:t>
            </w:r>
          </w:p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before="180" w:after="0" w:line="260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пп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5"/>
              </w:rPr>
              <w:t xml:space="preserve">Наименование </w:t>
            </w:r>
            <w:proofErr w:type="gramStart"/>
            <w:r>
              <w:rPr>
                <w:rStyle w:val="25"/>
              </w:rPr>
              <w:t>деталей</w:t>
            </w:r>
            <w:proofErr w:type="gramEnd"/>
            <w:r>
              <w:rPr>
                <w:rStyle w:val="25"/>
              </w:rPr>
              <w:t xml:space="preserve"> имеющих аварийные поврежде</w:t>
            </w:r>
            <w:r>
              <w:rPr>
                <w:rStyle w:val="25"/>
              </w:rPr>
              <w:softHyphen/>
              <w:t>ния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a5"/>
              </w:rPr>
              <w:t>%</w:t>
            </w:r>
            <w:r>
              <w:rPr>
                <w:rStyle w:val="25"/>
              </w:rPr>
              <w:t xml:space="preserve"> снижения стоимости при</w:t>
            </w:r>
          </w:p>
        </w:tc>
      </w:tr>
      <w:tr w:rsidR="00DC50AC" w:rsidTr="009209D1">
        <w:trPr>
          <w:trHeight w:hRule="exact" w:val="346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10363" w:wrap="notBeside" w:vAnchor="text" w:hAnchor="text" w:y="1"/>
            </w:pPr>
          </w:p>
        </w:tc>
        <w:tc>
          <w:tcPr>
            <w:tcW w:w="5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framePr w:w="10363" w:wrap="notBeside" w:vAnchor="text" w:hAnchor="text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Замене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Ремонте</w:t>
            </w:r>
          </w:p>
        </w:tc>
      </w:tr>
      <w:tr w:rsidR="00DC50AC" w:rsidTr="009209D1">
        <w:trPr>
          <w:trHeight w:hRule="exact" w:val="3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</w:tr>
      <w:tr w:rsidR="00DC50AC" w:rsidTr="009209D1">
        <w:trPr>
          <w:trHeight w:hRule="exact" w:val="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336" w:lineRule="exact"/>
              <w:ind w:left="160" w:firstLine="0"/>
              <w:jc w:val="left"/>
            </w:pPr>
            <w:r>
              <w:rPr>
                <w:rStyle w:val="25"/>
              </w:rPr>
              <w:t>Основание кузова; - панель пола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036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0,7</w:t>
            </w:r>
          </w:p>
        </w:tc>
      </w:tr>
      <w:tr w:rsidR="00DC50AC" w:rsidTr="009209D1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 xml:space="preserve">- </w:t>
            </w:r>
            <w:proofErr w:type="gramStart"/>
            <w:r>
              <w:rPr>
                <w:rStyle w:val="25"/>
              </w:rPr>
              <w:t>лонжерон ,</w:t>
            </w:r>
            <w:proofErr w:type="gramEnd"/>
            <w:r>
              <w:rPr>
                <w:rStyle w:val="25"/>
              </w:rPr>
              <w:t xml:space="preserve"> поперечина, усилитель (на одну деталь)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0,7</w:t>
            </w:r>
          </w:p>
        </w:tc>
      </w:tr>
      <w:tr w:rsidR="00DC50AC" w:rsidTr="009209D1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 xml:space="preserve">- </w:t>
            </w:r>
            <w:proofErr w:type="spellStart"/>
            <w:r>
              <w:rPr>
                <w:rStyle w:val="25"/>
              </w:rPr>
              <w:t>подмоторная</w:t>
            </w:r>
            <w:proofErr w:type="spellEnd"/>
            <w:r>
              <w:rPr>
                <w:rStyle w:val="25"/>
              </w:rPr>
              <w:t xml:space="preserve"> 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vertAlign w:val="subscript"/>
              </w:rPr>
              <w:t>-</w:t>
            </w:r>
          </w:p>
        </w:tc>
      </w:tr>
      <w:tr w:rsidR="00DC50AC" w:rsidTr="009209D1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порог пола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1,0</w:t>
            </w:r>
          </w:p>
        </w:tc>
      </w:tr>
      <w:tr w:rsidR="00DC50AC" w:rsidTr="009209D1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панель пола багажника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DC50AC" w:rsidTr="009209D1">
        <w:trPr>
          <w:trHeight w:hRule="exact" w:val="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120" w:line="260" w:lineRule="exact"/>
              <w:ind w:left="160" w:firstLine="0"/>
              <w:jc w:val="left"/>
            </w:pPr>
            <w:r>
              <w:rPr>
                <w:rStyle w:val="25"/>
              </w:rPr>
              <w:t>Передок кузова;</w:t>
            </w:r>
          </w:p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before="120" w:after="0" w:line="260" w:lineRule="exact"/>
              <w:ind w:left="160" w:firstLine="0"/>
              <w:jc w:val="left"/>
            </w:pPr>
            <w:r>
              <w:rPr>
                <w:rStyle w:val="25"/>
              </w:rPr>
              <w:t>- брызговик переднего крыла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DC50AC" w:rsidTr="009209D1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щиток передка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1,5</w:t>
            </w:r>
          </w:p>
        </w:tc>
      </w:tr>
      <w:tr w:rsidR="00DC50AC" w:rsidTr="009209D1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панель передка нижняя, верхняя рамка радиатора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DC50AC" w:rsidTr="009209D1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панель рамки ветрового окна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DC50AC" w:rsidTr="009209D1">
        <w:trPr>
          <w:trHeight w:hRule="exact" w:val="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120" w:line="260" w:lineRule="exact"/>
              <w:ind w:left="160" w:firstLine="0"/>
              <w:jc w:val="left"/>
            </w:pPr>
            <w:r>
              <w:rPr>
                <w:rStyle w:val="25"/>
              </w:rPr>
              <w:t>Боковина кузова;</w:t>
            </w:r>
          </w:p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before="120" w:after="0" w:line="260" w:lineRule="exact"/>
              <w:ind w:left="160" w:firstLine="0"/>
              <w:jc w:val="left"/>
            </w:pPr>
            <w:r>
              <w:rPr>
                <w:rStyle w:val="25"/>
              </w:rPr>
              <w:t>- панель боковины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DC50AC" w:rsidTr="009209D1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панель боковины с задним крылом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1,5</w:t>
            </w:r>
          </w:p>
        </w:tc>
      </w:tr>
      <w:tr w:rsidR="00DC50AC" w:rsidTr="009209D1"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стойка боковины (передняя, центральная, задняя)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DC50AC" w:rsidTr="009209D1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верхняя стойка ветрового, заднего окна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0,3</w:t>
            </w:r>
          </w:p>
        </w:tc>
      </w:tr>
      <w:tr w:rsidR="00DC50AC" w:rsidTr="009209D1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-арка заднего колеса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DC50AC" w:rsidTr="009209D1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</w:t>
            </w:r>
            <w:proofErr w:type="gramStart"/>
            <w:r>
              <w:rPr>
                <w:rStyle w:val="25"/>
              </w:rPr>
              <w:t>дверь(</w:t>
            </w:r>
            <w:proofErr w:type="gramEnd"/>
            <w:r>
              <w:rPr>
                <w:rStyle w:val="25"/>
              </w:rPr>
              <w:t>дверь задка)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vertAlign w:val="subscript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0,7</w:t>
            </w:r>
          </w:p>
        </w:tc>
      </w:tr>
      <w:tr w:rsidR="00DC50AC" w:rsidTr="009209D1">
        <w:trPr>
          <w:trHeight w:hRule="exact" w:val="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120" w:line="260" w:lineRule="exact"/>
              <w:ind w:left="160" w:firstLine="0"/>
              <w:jc w:val="left"/>
            </w:pPr>
            <w:r>
              <w:rPr>
                <w:rStyle w:val="25"/>
              </w:rPr>
              <w:t>Задок кузова;</w:t>
            </w:r>
          </w:p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before="120" w:after="0" w:line="260" w:lineRule="exact"/>
              <w:ind w:left="160" w:firstLine="0"/>
              <w:jc w:val="left"/>
            </w:pPr>
            <w:r>
              <w:rPr>
                <w:rStyle w:val="25"/>
              </w:rPr>
              <w:t>- панель задка (нижняя или верхняя)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DC50AC" w:rsidTr="009209D1">
        <w:trPr>
          <w:trHeight w:hRule="exact" w:val="3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5"/>
              </w:rPr>
              <w:t>17.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полка задка с перегородкой и усилителями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vertAlign w:val="subscript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</w:tbl>
    <w:p w:rsidR="00DC50AC" w:rsidRDefault="00DC50AC" w:rsidP="00DC50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1843"/>
        <w:gridCol w:w="1992"/>
      </w:tblGrid>
      <w:tr w:rsidR="00DC50AC" w:rsidTr="009209D1">
        <w:trPr>
          <w:trHeight w:hRule="exact" w:val="6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lastRenderedPageBreak/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180" w:line="260" w:lineRule="exact"/>
              <w:ind w:left="160" w:firstLine="0"/>
              <w:jc w:val="left"/>
            </w:pPr>
            <w:r>
              <w:rPr>
                <w:rStyle w:val="25"/>
              </w:rPr>
              <w:t>Крыша кузова;</w:t>
            </w:r>
          </w:p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before="180" w:after="0" w:line="260" w:lineRule="exact"/>
              <w:ind w:left="160" w:firstLine="0"/>
              <w:jc w:val="left"/>
            </w:pPr>
            <w:r>
              <w:rPr>
                <w:rStyle w:val="25"/>
              </w:rPr>
              <w:t>- панель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1,0</w:t>
            </w:r>
          </w:p>
        </w:tc>
      </w:tr>
      <w:tr w:rsidR="00DC50AC" w:rsidTr="009209D1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19.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панель крыши с усилителями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DC50AC" w:rsidTr="009209D1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20.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сточный желоб крыши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0,2</w:t>
            </w:r>
          </w:p>
        </w:tc>
      </w:tr>
      <w:tr w:rsidR="00DC50AC" w:rsidTr="009209D1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21.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панель крыши боковая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vertAlign w:val="subscript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0,1</w:t>
            </w:r>
          </w:p>
        </w:tc>
      </w:tr>
      <w:tr w:rsidR="00DC50AC" w:rsidTr="009209D1">
        <w:trPr>
          <w:trHeight w:hRule="exact" w:val="6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180" w:line="260" w:lineRule="exact"/>
              <w:ind w:left="160" w:firstLine="0"/>
              <w:jc w:val="left"/>
            </w:pPr>
            <w:r>
              <w:rPr>
                <w:rStyle w:val="25"/>
              </w:rPr>
              <w:t>Оперение кузова;</w:t>
            </w:r>
          </w:p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before="180" w:after="0" w:line="260" w:lineRule="exact"/>
              <w:ind w:left="160" w:firstLine="0"/>
              <w:jc w:val="left"/>
            </w:pPr>
            <w:r>
              <w:rPr>
                <w:rStyle w:val="25"/>
              </w:rPr>
              <w:t>- крыло переднее или заднее съемное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DC50AC" w:rsidTr="009209D1">
        <w:trPr>
          <w:trHeight w:hRule="exact" w:val="3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23.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крыло несъемное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DC50AC" w:rsidTr="009209D1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24.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капот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vertAlign w:val="subscript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0,6</w:t>
            </w:r>
          </w:p>
        </w:tc>
      </w:tr>
      <w:tr w:rsidR="00DC50AC" w:rsidTr="009209D1"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25.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крышка багажника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vertAlign w:val="subscript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</w:tbl>
    <w:p w:rsidR="00DC50AC" w:rsidRDefault="00DC50AC" w:rsidP="00DC50AC">
      <w:pPr>
        <w:spacing w:line="8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1843"/>
        <w:gridCol w:w="1992"/>
      </w:tblGrid>
      <w:tr w:rsidR="00DC50AC" w:rsidTr="009209D1">
        <w:trPr>
          <w:trHeight w:hRule="exact" w:val="3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4</w:t>
            </w:r>
          </w:p>
        </w:tc>
      </w:tr>
      <w:tr w:rsidR="00DC50AC" w:rsidTr="009209D1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26.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Окраска элементов кузова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vertAlign w:val="subscript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1,5</w:t>
            </w:r>
          </w:p>
        </w:tc>
      </w:tr>
      <w:tr w:rsidR="00DC50AC" w:rsidTr="009209D1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27.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Полная окраска кузова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vertAlign w:val="subscript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1,0</w:t>
            </w:r>
          </w:p>
        </w:tc>
      </w:tr>
      <w:tr w:rsidR="00DC50AC" w:rsidTr="009209D1">
        <w:trPr>
          <w:trHeight w:hRule="exact" w:val="6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28.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331" w:lineRule="exact"/>
              <w:ind w:left="160" w:firstLine="0"/>
              <w:jc w:val="left"/>
            </w:pPr>
            <w:r>
              <w:rPr>
                <w:rStyle w:val="25"/>
              </w:rPr>
              <w:t>Устранение перекосов кузова; - несложных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0,5</w:t>
            </w:r>
          </w:p>
        </w:tc>
      </w:tr>
      <w:tr w:rsidR="00DC50AC" w:rsidTr="009209D1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29.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средних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vertAlign w:val="subscript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1,0</w:t>
            </w:r>
          </w:p>
        </w:tc>
      </w:tr>
      <w:tr w:rsidR="00DC50AC" w:rsidTr="009209D1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30.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сложных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vertAlign w:val="subscript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1,5</w:t>
            </w:r>
          </w:p>
        </w:tc>
      </w:tr>
      <w:tr w:rsidR="00DC50AC" w:rsidTr="009209D1">
        <w:trPr>
          <w:trHeight w:hRule="exact" w:val="3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31.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особо сложных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vertAlign w:val="subscript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2,0</w:t>
            </w:r>
          </w:p>
        </w:tc>
      </w:tr>
      <w:tr w:rsidR="00DC50AC" w:rsidTr="009209D1">
        <w:trPr>
          <w:trHeight w:hRule="exact" w:val="35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  <w:jc w:val="left"/>
            </w:pPr>
            <w:r>
              <w:rPr>
                <w:rStyle w:val="25"/>
              </w:rPr>
              <w:t>32.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left="160" w:firstLine="0"/>
              <w:jc w:val="left"/>
            </w:pPr>
            <w:r>
              <w:rPr>
                <w:rStyle w:val="25"/>
              </w:rPr>
              <w:t>- проема двери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vertAlign w:val="subscript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0363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0,2</w:t>
            </w:r>
          </w:p>
        </w:tc>
      </w:tr>
    </w:tbl>
    <w:p w:rsidR="00DC50AC" w:rsidRDefault="00DC50AC" w:rsidP="00DC50AC">
      <w:pPr>
        <w:rPr>
          <w:sz w:val="2"/>
          <w:szCs w:val="2"/>
        </w:rPr>
      </w:pPr>
    </w:p>
    <w:p w:rsidR="00DC50AC" w:rsidRDefault="00DC50AC" w:rsidP="00DC50AC">
      <w:pPr>
        <w:rPr>
          <w:sz w:val="2"/>
          <w:szCs w:val="2"/>
        </w:rPr>
        <w:sectPr w:rsidR="00DC50AC">
          <w:type w:val="continuous"/>
          <w:pgSz w:w="16838" w:h="11909" w:orient="landscape"/>
          <w:pgMar w:top="1104" w:right="1238" w:bottom="1075" w:left="1257" w:header="0" w:footer="3" w:gutter="0"/>
          <w:cols w:space="720"/>
          <w:noEndnote/>
          <w:docGrid w:linePitch="360"/>
        </w:sectPr>
      </w:pPr>
    </w:p>
    <w:p w:rsidR="00DC50AC" w:rsidRDefault="00DC50AC" w:rsidP="00DC50AC">
      <w:pPr>
        <w:pStyle w:val="31"/>
        <w:shd w:val="clear" w:color="auto" w:fill="auto"/>
        <w:spacing w:after="1148" w:line="260" w:lineRule="exact"/>
        <w:ind w:left="5900" w:firstLine="0"/>
        <w:jc w:val="left"/>
      </w:pPr>
      <w:r>
        <w:lastRenderedPageBreak/>
        <w:t>Таблица №1а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9360"/>
        <w:gridCol w:w="1080"/>
        <w:gridCol w:w="902"/>
        <w:gridCol w:w="907"/>
      </w:tblGrid>
      <w:tr w:rsidR="00DC50AC" w:rsidTr="009209D1">
        <w:trPr>
          <w:trHeight w:hRule="exact" w:val="89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"/>
              </w:rPr>
              <w:t>Тип класса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модель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9pt"/>
              </w:rPr>
              <w:t xml:space="preserve">Ю, в%% на </w:t>
            </w:r>
            <w:r>
              <w:rPr>
                <w:rStyle w:val="9pt"/>
                <w:lang w:val="en-US" w:eastAsia="en-US" w:bidi="en-US"/>
              </w:rPr>
              <w:t xml:space="preserve">1000 </w:t>
            </w:r>
            <w:r>
              <w:rPr>
                <w:rStyle w:val="9pt"/>
              </w:rPr>
              <w:t>км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60" w:line="300" w:lineRule="exact"/>
              <w:ind w:firstLine="0"/>
              <w:jc w:val="center"/>
            </w:pPr>
            <w:r>
              <w:rPr>
                <w:rStyle w:val="15pt"/>
              </w:rPr>
              <w:t>к</w:t>
            </w:r>
            <w:r>
              <w:rPr>
                <w:rStyle w:val="9pt"/>
              </w:rPr>
              <w:t>2,</w:t>
            </w:r>
          </w:p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9pt"/>
              </w:rPr>
              <w:t>в%% за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proofErr w:type="spellStart"/>
            <w:r>
              <w:rPr>
                <w:rStyle w:val="15pt"/>
              </w:rPr>
              <w:t>п</w:t>
            </w:r>
            <w:r>
              <w:rPr>
                <w:rStyle w:val="9pt"/>
              </w:rPr>
              <w:t>ср</w:t>
            </w:r>
            <w:proofErr w:type="spellEnd"/>
            <w:r>
              <w:rPr>
                <w:rStyle w:val="9pt"/>
              </w:rPr>
              <w:t>, в тыс. км</w:t>
            </w:r>
          </w:p>
        </w:tc>
      </w:tr>
      <w:tr w:rsidR="00DC50AC" w:rsidTr="009209D1">
        <w:trPr>
          <w:trHeight w:hRule="exact" w:val="336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60" w:lineRule="exact"/>
              <w:ind w:left="3500"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lang w:val="en-US" w:bidi="en-US"/>
              </w:rPr>
              <w:t>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</w:rPr>
              <w:t>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  <w:jc w:val="left"/>
            </w:pPr>
            <w:r>
              <w:rPr>
                <w:rStyle w:val="25"/>
              </w:rPr>
              <w:t>5.</w:t>
            </w:r>
          </w:p>
        </w:tc>
      </w:tr>
      <w:tr w:rsidR="00DC50AC" w:rsidTr="009209D1">
        <w:trPr>
          <w:trHeight w:hRule="exact" w:val="61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5"/>
                <w:lang w:val="en-US" w:bidi="en-US"/>
              </w:rPr>
              <w:t xml:space="preserve">Audi A2; BMW 1-series; Citroen C2; Daewoo </w:t>
            </w:r>
            <w:proofErr w:type="spellStart"/>
            <w:r>
              <w:rPr>
                <w:rStyle w:val="25"/>
                <w:lang w:val="en-US" w:bidi="en-US"/>
              </w:rPr>
              <w:t>Matiz</w:t>
            </w:r>
            <w:proofErr w:type="spellEnd"/>
            <w:r>
              <w:rPr>
                <w:rStyle w:val="25"/>
                <w:lang w:val="en-US" w:bidi="en-US"/>
              </w:rPr>
              <w:t xml:space="preserve">; Fiat Panda; Ford </w:t>
            </w:r>
            <w:proofErr w:type="spellStart"/>
            <w:r>
              <w:rPr>
                <w:rStyle w:val="25"/>
                <w:lang w:val="en-US" w:bidi="en-US"/>
              </w:rPr>
              <w:t>Ka</w:t>
            </w:r>
            <w:proofErr w:type="spellEnd"/>
            <w:r>
              <w:rPr>
                <w:rStyle w:val="25"/>
                <w:lang w:val="en-US" w:bidi="en-US"/>
              </w:rPr>
              <w:t xml:space="preserve">; Hyundai Atos; Nissan </w:t>
            </w:r>
            <w:proofErr w:type="spellStart"/>
            <w:r>
              <w:rPr>
                <w:rStyle w:val="25"/>
                <w:lang w:val="en-US" w:bidi="en-US"/>
              </w:rPr>
              <w:t>Micra</w:t>
            </w:r>
            <w:proofErr w:type="spellEnd"/>
            <w:r>
              <w:rPr>
                <w:rStyle w:val="25"/>
                <w:lang w:val="en-US" w:bidi="en-US"/>
              </w:rPr>
              <w:t xml:space="preserve">; Seat </w:t>
            </w:r>
            <w:proofErr w:type="spellStart"/>
            <w:r>
              <w:rPr>
                <w:rStyle w:val="25"/>
                <w:lang w:val="en-US" w:bidi="en-US"/>
              </w:rPr>
              <w:t>Arosa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1,08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left="320" w:firstLine="0"/>
              <w:jc w:val="left"/>
            </w:pPr>
            <w:r>
              <w:rPr>
                <w:rStyle w:val="15pt"/>
              </w:rPr>
              <w:t>11</w:t>
            </w:r>
          </w:p>
        </w:tc>
      </w:tr>
      <w:tr w:rsidR="00DC50AC" w:rsidTr="009209D1">
        <w:trPr>
          <w:trHeight w:hRule="exact" w:val="60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В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5"/>
                <w:lang w:val="en-US" w:bidi="en-US"/>
              </w:rPr>
              <w:t xml:space="preserve">Audi </w:t>
            </w:r>
            <w:r>
              <w:rPr>
                <w:rStyle w:val="25"/>
              </w:rPr>
              <w:t xml:space="preserve">A3; </w:t>
            </w:r>
            <w:r>
              <w:rPr>
                <w:rStyle w:val="25"/>
                <w:lang w:val="en-US" w:bidi="en-US"/>
              </w:rPr>
              <w:t xml:space="preserve">Citroen C3; Fiat Punto; Ford Fiesta; Hyundai Getz; Seat </w:t>
            </w:r>
            <w:proofErr w:type="spellStart"/>
            <w:r>
              <w:rPr>
                <w:rStyle w:val="25"/>
                <w:lang w:val="en-US" w:bidi="en-US"/>
              </w:rPr>
              <w:t>Idiza</w:t>
            </w:r>
            <w:proofErr w:type="spellEnd"/>
            <w:r>
              <w:rPr>
                <w:rStyle w:val="25"/>
                <w:lang w:val="en-US" w:bidi="en-US"/>
              </w:rPr>
              <w:t>; Skoda Fabia; Renault Clio; Peugeot 206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left="320" w:firstLine="0"/>
              <w:jc w:val="left"/>
            </w:pPr>
            <w:r>
              <w:rPr>
                <w:rStyle w:val="15pt"/>
              </w:rPr>
              <w:t>15</w:t>
            </w:r>
          </w:p>
        </w:tc>
      </w:tr>
      <w:tr w:rsidR="00DC50AC" w:rsidTr="009209D1">
        <w:trPr>
          <w:trHeight w:hRule="exact" w:val="121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C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proofErr w:type="spellStart"/>
            <w:r>
              <w:rPr>
                <w:rStyle w:val="25"/>
              </w:rPr>
              <w:t>ВАЗы</w:t>
            </w:r>
            <w:proofErr w:type="spellEnd"/>
            <w:r>
              <w:rPr>
                <w:rStyle w:val="25"/>
              </w:rPr>
              <w:t xml:space="preserve">; Москвич </w:t>
            </w:r>
            <w:r>
              <w:rPr>
                <w:rStyle w:val="25"/>
                <w:lang w:val="en-US" w:bidi="en-US"/>
              </w:rPr>
              <w:t xml:space="preserve">2141; Audi A4; BMW-3; Citroen C4; Daewoo </w:t>
            </w:r>
            <w:proofErr w:type="spellStart"/>
            <w:r>
              <w:rPr>
                <w:rStyle w:val="25"/>
                <w:lang w:val="en-US" w:bidi="en-US"/>
              </w:rPr>
              <w:t>Nexia</w:t>
            </w:r>
            <w:proofErr w:type="spellEnd"/>
            <w:r>
              <w:rPr>
                <w:rStyle w:val="25"/>
                <w:lang w:val="en-US" w:bidi="en-US"/>
              </w:rPr>
              <w:t xml:space="preserve">; Ford Focus; Hyundai Accent; Nissan </w:t>
            </w:r>
            <w:proofErr w:type="spellStart"/>
            <w:r>
              <w:rPr>
                <w:rStyle w:val="25"/>
                <w:lang w:val="en-US" w:bidi="en-US"/>
              </w:rPr>
              <w:t>Sanny</w:t>
            </w:r>
            <w:proofErr w:type="spellEnd"/>
            <w:r>
              <w:rPr>
                <w:rStyle w:val="25"/>
                <w:lang w:val="en-US" w:bidi="en-US"/>
              </w:rPr>
              <w:t xml:space="preserve">; Honda Civic; Kia Rio; Mazda 323; Mitsubishi </w:t>
            </w:r>
            <w:proofErr w:type="spellStart"/>
            <w:r>
              <w:rPr>
                <w:rStyle w:val="25"/>
                <w:lang w:val="en-US" w:bidi="en-US"/>
              </w:rPr>
              <w:t>Lanser</w:t>
            </w:r>
            <w:proofErr w:type="spellEnd"/>
            <w:r>
              <w:rPr>
                <w:rStyle w:val="25"/>
                <w:lang w:val="en-US" w:bidi="en-US"/>
              </w:rPr>
              <w:t xml:space="preserve">; Opel Astra; Peugeot 306, 307, 309; Subaru </w:t>
            </w:r>
            <w:proofErr w:type="spellStart"/>
            <w:r>
              <w:rPr>
                <w:rStyle w:val="25"/>
                <w:lang w:val="en-US" w:bidi="en-US"/>
              </w:rPr>
              <w:t>Impreza</w:t>
            </w:r>
            <w:proofErr w:type="spellEnd"/>
            <w:r>
              <w:rPr>
                <w:rStyle w:val="25"/>
                <w:lang w:val="en-US" w:bidi="en-US"/>
              </w:rPr>
              <w:t xml:space="preserve">; Suzuki </w:t>
            </w:r>
            <w:proofErr w:type="spellStart"/>
            <w:r>
              <w:rPr>
                <w:rStyle w:val="25"/>
                <w:lang w:val="en-US" w:bidi="en-US"/>
              </w:rPr>
              <w:t>Svift</w:t>
            </w:r>
            <w:proofErr w:type="spellEnd"/>
            <w:r>
              <w:rPr>
                <w:rStyle w:val="25"/>
                <w:lang w:val="en-US" w:bidi="en-US"/>
              </w:rPr>
              <w:t>; Toyota Corolla; WV Golf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left="320" w:firstLine="0"/>
              <w:jc w:val="left"/>
            </w:pPr>
            <w:r>
              <w:rPr>
                <w:rStyle w:val="15pt"/>
              </w:rPr>
              <w:t>18</w:t>
            </w:r>
          </w:p>
        </w:tc>
      </w:tr>
      <w:tr w:rsidR="00DC50AC" w:rsidTr="009209D1">
        <w:trPr>
          <w:trHeight w:hRule="exact" w:val="1210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D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5"/>
                <w:lang w:val="en-US" w:bidi="en-US"/>
              </w:rPr>
              <w:t xml:space="preserve">Daewoo </w:t>
            </w:r>
            <w:proofErr w:type="spellStart"/>
            <w:r>
              <w:rPr>
                <w:rStyle w:val="25"/>
                <w:lang w:val="en-US" w:bidi="en-US"/>
              </w:rPr>
              <w:t>Nubira</w:t>
            </w:r>
            <w:proofErr w:type="spellEnd"/>
            <w:r>
              <w:rPr>
                <w:rStyle w:val="25"/>
                <w:lang w:val="en-US" w:bidi="en-US"/>
              </w:rPr>
              <w:t xml:space="preserve">; Ford Mondeo; Nissan </w:t>
            </w:r>
            <w:proofErr w:type="spellStart"/>
            <w:r>
              <w:rPr>
                <w:rStyle w:val="25"/>
                <w:lang w:val="en-US" w:bidi="en-US"/>
              </w:rPr>
              <w:t>Primera</w:t>
            </w:r>
            <w:proofErr w:type="spellEnd"/>
            <w:r>
              <w:rPr>
                <w:rStyle w:val="25"/>
                <w:lang w:val="en-US" w:bidi="en-US"/>
              </w:rPr>
              <w:t xml:space="preserve">; Hyundai </w:t>
            </w:r>
            <w:proofErr w:type="spellStart"/>
            <w:r>
              <w:rPr>
                <w:rStyle w:val="25"/>
                <w:lang w:val="en-US" w:bidi="en-US"/>
              </w:rPr>
              <w:t>Elantra</w:t>
            </w:r>
            <w:proofErr w:type="spellEnd"/>
            <w:r>
              <w:rPr>
                <w:rStyle w:val="25"/>
                <w:lang w:val="en-US" w:bidi="en-US"/>
              </w:rPr>
              <w:t xml:space="preserve">; Kia Spectra; Opel Vectra; Mazda 626; Peugeot 406, 407; Renault </w:t>
            </w:r>
            <w:proofErr w:type="spellStart"/>
            <w:r>
              <w:rPr>
                <w:rStyle w:val="25"/>
                <w:lang w:val="en-US" w:bidi="en-US"/>
              </w:rPr>
              <w:t>Megane</w:t>
            </w:r>
            <w:proofErr w:type="spellEnd"/>
            <w:r>
              <w:rPr>
                <w:rStyle w:val="25"/>
                <w:lang w:val="en-US" w:bidi="en-US"/>
              </w:rPr>
              <w:t xml:space="preserve">; Skoda Octavia; Subaru </w:t>
            </w:r>
            <w:proofErr w:type="spellStart"/>
            <w:r>
              <w:rPr>
                <w:rStyle w:val="25"/>
                <w:lang w:val="en-US" w:bidi="en-US"/>
              </w:rPr>
              <w:t>Legasy</w:t>
            </w:r>
            <w:proofErr w:type="spellEnd"/>
            <w:r>
              <w:rPr>
                <w:rStyle w:val="25"/>
                <w:lang w:val="en-US" w:bidi="en-US"/>
              </w:rPr>
              <w:t xml:space="preserve">; Toyota </w:t>
            </w:r>
            <w:proofErr w:type="spellStart"/>
            <w:r>
              <w:rPr>
                <w:rStyle w:val="25"/>
                <w:lang w:val="en-US" w:bidi="en-US"/>
              </w:rPr>
              <w:t>Avensis</w:t>
            </w:r>
            <w:proofErr w:type="spellEnd"/>
            <w:r>
              <w:rPr>
                <w:rStyle w:val="25"/>
                <w:lang w:val="en-US" w:bidi="en-US"/>
              </w:rPr>
              <w:t>; VW Bora; VW Jetta, Vento; Volvo S40; Mitsubishi Gallant; Mercedes Benz 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left="320" w:firstLine="0"/>
              <w:jc w:val="left"/>
            </w:pPr>
            <w:r>
              <w:rPr>
                <w:rStyle w:val="15pt"/>
              </w:rPr>
              <w:t>19</w:t>
            </w:r>
          </w:p>
        </w:tc>
      </w:tr>
      <w:tr w:rsidR="00DC50AC" w:rsidTr="009209D1">
        <w:trPr>
          <w:trHeight w:hRule="exact" w:val="120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E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5"/>
              </w:rPr>
              <w:t xml:space="preserve">Газ </w:t>
            </w:r>
            <w:r>
              <w:rPr>
                <w:rStyle w:val="25"/>
                <w:lang w:val="en-US" w:bidi="en-US"/>
              </w:rPr>
              <w:t>3110; Audi A6; BMW 5-series; Hyundai Sonata; Lexus E300; Renault Laguna; Mitsubishi Diamante; Saab 9; Skoda Superb; Subaru Outback; Toyota Camry; Toyota Windom; VW Passat; Volvo V70, C70, 850; Nissan Maxima; Mercedes Benz E; Peugeot 607; Honda Legend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left="320" w:firstLine="0"/>
              <w:jc w:val="left"/>
            </w:pPr>
            <w:r>
              <w:rPr>
                <w:rStyle w:val="15pt"/>
              </w:rPr>
              <w:t>20</w:t>
            </w:r>
          </w:p>
        </w:tc>
      </w:tr>
      <w:tr w:rsidR="00DC50AC" w:rsidTr="009209D1">
        <w:trPr>
          <w:trHeight w:hRule="exact" w:val="61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S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5"/>
                <w:lang w:val="en-US" w:bidi="en-US"/>
              </w:rPr>
              <w:t>Audi A8; BMW 7-series; Cadillac; Lexus 400; Mercedes Benz S; VW Phaeton Volvo S80, 940, 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left="320" w:firstLine="0"/>
              <w:jc w:val="left"/>
            </w:pPr>
            <w:r>
              <w:rPr>
                <w:rStyle w:val="15pt"/>
              </w:rPr>
              <w:t>17</w:t>
            </w:r>
          </w:p>
        </w:tc>
      </w:tr>
      <w:tr w:rsidR="00DC50AC" w:rsidTr="009209D1">
        <w:trPr>
          <w:trHeight w:hRule="exact" w:val="61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5"/>
                <w:lang w:val="en-US" w:bidi="en-US"/>
              </w:rPr>
              <w:t>SUV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5"/>
              </w:rPr>
              <w:t xml:space="preserve">ВАЗ </w:t>
            </w:r>
            <w:r>
              <w:rPr>
                <w:rStyle w:val="25"/>
                <w:lang w:val="en-US" w:bidi="en-US"/>
              </w:rPr>
              <w:t xml:space="preserve">2121, 2131; </w:t>
            </w:r>
            <w:r>
              <w:rPr>
                <w:rStyle w:val="25"/>
              </w:rPr>
              <w:t xml:space="preserve">УАЗ; </w:t>
            </w:r>
            <w:r>
              <w:rPr>
                <w:rStyle w:val="25"/>
                <w:lang w:val="en-US" w:bidi="en-US"/>
              </w:rPr>
              <w:t xml:space="preserve">Kia </w:t>
            </w:r>
            <w:proofErr w:type="spellStart"/>
            <w:r>
              <w:rPr>
                <w:rStyle w:val="25"/>
                <w:lang w:val="en-US" w:bidi="en-US"/>
              </w:rPr>
              <w:t>Sportage</w:t>
            </w:r>
            <w:proofErr w:type="spellEnd"/>
            <w:r>
              <w:rPr>
                <w:rStyle w:val="25"/>
                <w:lang w:val="en-US" w:bidi="en-US"/>
              </w:rPr>
              <w:t xml:space="preserve">; SsangYong, </w:t>
            </w:r>
            <w:proofErr w:type="spellStart"/>
            <w:r>
              <w:rPr>
                <w:rStyle w:val="25"/>
                <w:lang w:val="en-US" w:bidi="en-US"/>
              </w:rPr>
              <w:t>Musso</w:t>
            </w:r>
            <w:proofErr w:type="spellEnd"/>
            <w:r>
              <w:rPr>
                <w:rStyle w:val="25"/>
                <w:lang w:val="en-US" w:bidi="en-US"/>
              </w:rPr>
              <w:t xml:space="preserve">, </w:t>
            </w:r>
            <w:proofErr w:type="spellStart"/>
            <w:r>
              <w:rPr>
                <w:rStyle w:val="25"/>
                <w:lang w:val="en-US" w:bidi="en-US"/>
              </w:rPr>
              <w:t>Korando</w:t>
            </w:r>
            <w:proofErr w:type="spellEnd"/>
            <w:r>
              <w:rPr>
                <w:rStyle w:val="25"/>
                <w:lang w:val="en-US" w:bidi="en-US"/>
              </w:rPr>
              <w:t xml:space="preserve">; Mitsubishi </w:t>
            </w:r>
            <w:proofErr w:type="spellStart"/>
            <w:r>
              <w:rPr>
                <w:rStyle w:val="25"/>
                <w:lang w:val="en-US" w:bidi="en-US"/>
              </w:rPr>
              <w:t>Pajero</w:t>
            </w:r>
            <w:proofErr w:type="spellEnd"/>
            <w:r>
              <w:rPr>
                <w:rStyle w:val="25"/>
                <w:lang w:val="en-US" w:bidi="en-US"/>
              </w:rPr>
              <w:t xml:space="preserve">; Isuzu Trooper; Toyota Land Cruiser; Lexus LX, RX </w:t>
            </w:r>
            <w:proofErr w:type="spellStart"/>
            <w:r>
              <w:rPr>
                <w:rStyle w:val="25"/>
              </w:rPr>
              <w:t>ит.д</w:t>
            </w:r>
            <w:proofErr w:type="spellEnd"/>
            <w:r>
              <w:rPr>
                <w:rStyle w:val="25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left="320" w:firstLine="0"/>
              <w:jc w:val="left"/>
            </w:pPr>
            <w:r>
              <w:rPr>
                <w:rStyle w:val="15pt"/>
              </w:rPr>
              <w:t>20</w:t>
            </w:r>
          </w:p>
        </w:tc>
      </w:tr>
      <w:tr w:rsidR="00DC50AC" w:rsidTr="009209D1">
        <w:trPr>
          <w:trHeight w:hRule="exact" w:val="605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proofErr w:type="spellStart"/>
            <w:r>
              <w:rPr>
                <w:rStyle w:val="9pt"/>
              </w:rPr>
              <w:t>Минивэны</w:t>
            </w:r>
            <w:proofErr w:type="spellEnd"/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5"/>
                <w:lang w:val="en-US" w:bidi="en-US"/>
              </w:rPr>
              <w:t>Mitsubishi Space Wagon, Runner, RVR, Chariot; Nissan Serena, Presage; Toyota Pre</w:t>
            </w:r>
            <w:r>
              <w:rPr>
                <w:rStyle w:val="25"/>
                <w:lang w:val="en-US" w:bidi="en-US"/>
              </w:rPr>
              <w:softHyphen/>
              <w:t xml:space="preserve">via, Picnic, Ipsum, Nadia; Honda Odyssey; Mazda MPV; Renault </w:t>
            </w:r>
            <w:proofErr w:type="spellStart"/>
            <w:r>
              <w:rPr>
                <w:rStyle w:val="25"/>
                <w:lang w:val="en-US" w:bidi="en-US"/>
              </w:rPr>
              <w:t>Kangoo</w:t>
            </w:r>
            <w:proofErr w:type="spellEnd"/>
            <w:r>
              <w:rPr>
                <w:rStyle w:val="25"/>
                <w:lang w:val="en-US" w:bidi="en-US"/>
              </w:rPr>
              <w:t xml:space="preserve"> VW Sharan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left="320" w:firstLine="0"/>
              <w:jc w:val="left"/>
            </w:pPr>
            <w:r>
              <w:rPr>
                <w:rStyle w:val="15pt"/>
              </w:rPr>
              <w:t>22</w:t>
            </w:r>
          </w:p>
        </w:tc>
      </w:tr>
      <w:tr w:rsidR="00DC50AC" w:rsidTr="009209D1">
        <w:trPr>
          <w:trHeight w:hRule="exact" w:val="629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9pt"/>
              </w:rPr>
              <w:t>микроавтобусы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5"/>
              </w:rPr>
              <w:t xml:space="preserve">Газель; УАЗ-451; </w:t>
            </w:r>
            <w:r>
              <w:rPr>
                <w:rStyle w:val="25"/>
                <w:lang w:val="en-US" w:bidi="en-US"/>
              </w:rPr>
              <w:t xml:space="preserve">Toyota Hi-Ace; VW Transporter; Mercedes Benz Vito; Hyundai </w:t>
            </w:r>
            <w:proofErr w:type="spellStart"/>
            <w:r>
              <w:rPr>
                <w:rStyle w:val="25"/>
                <w:lang w:val="en-US" w:bidi="en-US"/>
              </w:rPr>
              <w:t>Starex</w:t>
            </w:r>
            <w:proofErr w:type="spellEnd"/>
            <w:r>
              <w:rPr>
                <w:rStyle w:val="25"/>
                <w:lang w:val="en-US" w:bidi="en-US"/>
              </w:rPr>
              <w:t xml:space="preserve">; Mitsubishi </w:t>
            </w:r>
            <w:proofErr w:type="spellStart"/>
            <w:r>
              <w:rPr>
                <w:rStyle w:val="25"/>
                <w:lang w:val="en-US" w:bidi="en-US"/>
              </w:rPr>
              <w:t>Delica</w:t>
            </w:r>
            <w:proofErr w:type="spellEnd"/>
            <w:r>
              <w:rPr>
                <w:rStyle w:val="25"/>
                <w:lang w:val="en-US" w:bidi="en-US"/>
              </w:rPr>
              <w:t>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firstLine="0"/>
              <w:jc w:val="center"/>
            </w:pPr>
            <w:r>
              <w:rPr>
                <w:rStyle w:val="15pt"/>
              </w:rPr>
              <w:t>0,84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0AC" w:rsidRDefault="00DC50AC" w:rsidP="009209D1">
            <w:pPr>
              <w:pStyle w:val="31"/>
              <w:framePr w:w="14059" w:wrap="notBeside" w:vAnchor="text" w:hAnchor="text" w:xAlign="center" w:y="1"/>
              <w:shd w:val="clear" w:color="auto" w:fill="auto"/>
              <w:spacing w:after="0" w:line="300" w:lineRule="exact"/>
              <w:ind w:left="320" w:firstLine="0"/>
              <w:jc w:val="left"/>
            </w:pPr>
            <w:r>
              <w:rPr>
                <w:rStyle w:val="15pt"/>
              </w:rPr>
              <w:t>25</w:t>
            </w:r>
          </w:p>
        </w:tc>
      </w:tr>
    </w:tbl>
    <w:p w:rsidR="00DC50AC" w:rsidRDefault="00DC50AC" w:rsidP="00DC50AC">
      <w:pPr>
        <w:rPr>
          <w:sz w:val="2"/>
          <w:szCs w:val="2"/>
        </w:rPr>
      </w:pPr>
    </w:p>
    <w:p w:rsidR="00DC50AC" w:rsidRDefault="00DC50AC" w:rsidP="00DC50AC">
      <w:pPr>
        <w:rPr>
          <w:sz w:val="2"/>
          <w:szCs w:val="2"/>
        </w:rPr>
      </w:pPr>
    </w:p>
    <w:p w:rsidR="00DC50AC" w:rsidRDefault="00DC50AC"/>
    <w:sectPr w:rsidR="00DC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C7C61"/>
    <w:multiLevelType w:val="multilevel"/>
    <w:tmpl w:val="B2227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2554D7"/>
    <w:multiLevelType w:val="multilevel"/>
    <w:tmpl w:val="045CC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DB478D"/>
    <w:multiLevelType w:val="multilevel"/>
    <w:tmpl w:val="5A1415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622E2"/>
    <w:multiLevelType w:val="multilevel"/>
    <w:tmpl w:val="CA64F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B474E5"/>
    <w:multiLevelType w:val="multilevel"/>
    <w:tmpl w:val="813A0CF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0"/>
    <w:rsid w:val="00062DC0"/>
    <w:rsid w:val="000F689C"/>
    <w:rsid w:val="00306750"/>
    <w:rsid w:val="00444F5C"/>
    <w:rsid w:val="004862F5"/>
    <w:rsid w:val="00A16DAB"/>
    <w:rsid w:val="00CF7E24"/>
    <w:rsid w:val="00D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4011-DF7B-45A9-BED1-9407DB8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50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C50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C50A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0AC"/>
    <w:pPr>
      <w:widowControl w:val="0"/>
      <w:shd w:val="clear" w:color="auto" w:fill="FFFFFF"/>
      <w:spacing w:after="26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C50AC"/>
    <w:pPr>
      <w:widowControl w:val="0"/>
      <w:shd w:val="clear" w:color="auto" w:fill="FFFFFF"/>
      <w:spacing w:before="26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DC50AC"/>
    <w:pPr>
      <w:widowControl w:val="0"/>
      <w:shd w:val="clear" w:color="auto" w:fill="FFFFFF"/>
      <w:spacing w:before="120" w:after="768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0">
    <w:name w:val="Основной текст (10)_"/>
    <w:link w:val="101"/>
    <w:rsid w:val="00DC50AC"/>
    <w:rPr>
      <w:rFonts w:ascii="Arial" w:eastAsia="Arial" w:hAnsi="Arial"/>
      <w:sz w:val="40"/>
      <w:szCs w:val="4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C50AC"/>
    <w:pPr>
      <w:shd w:val="clear" w:color="auto" w:fill="FFFFFF"/>
      <w:spacing w:before="2160" w:after="0" w:line="449" w:lineRule="exact"/>
    </w:pPr>
    <w:rPr>
      <w:rFonts w:ascii="Arial" w:eastAsia="Arial" w:hAnsi="Arial"/>
      <w:sz w:val="40"/>
      <w:szCs w:val="40"/>
      <w:shd w:val="clear" w:color="auto" w:fill="FFFFFF"/>
    </w:rPr>
  </w:style>
  <w:style w:type="paragraph" w:customStyle="1" w:styleId="21">
    <w:name w:val="Основной текст с отступом 21"/>
    <w:basedOn w:val="a"/>
    <w:rsid w:val="00DC50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31"/>
    <w:rsid w:val="00DC50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C50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DC50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C50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5pt">
    <w:name w:val="Основной текст (2) + 8;5 pt"/>
    <w:basedOn w:val="2"/>
    <w:rsid w:val="00DC5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DC50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3"/>
    <w:rsid w:val="00DC50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;Курсив"/>
    <w:basedOn w:val="a3"/>
    <w:rsid w:val="00DC50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3"/>
    <w:rsid w:val="00DC50A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C50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C50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13pt">
    <w:name w:val="Основной текст (5) + 13 pt"/>
    <w:basedOn w:val="5"/>
    <w:rsid w:val="00DC50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3"/>
    <w:rsid w:val="00DC50A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DC50AC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rsid w:val="00DC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basedOn w:val="a3"/>
    <w:rsid w:val="00DC50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Подпись к таблице"/>
    <w:basedOn w:val="a6"/>
    <w:rsid w:val="00DC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5pt">
    <w:name w:val="Основной текст + 5;5 pt"/>
    <w:basedOn w:val="a3"/>
    <w:rsid w:val="00DC50AC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9pt">
    <w:name w:val="Основной текст + 9 pt;Полужирный"/>
    <w:basedOn w:val="a3"/>
    <w:rsid w:val="00DC50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basedOn w:val="a3"/>
    <w:rsid w:val="00DC50AC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3"/>
    <w:rsid w:val="00DC50AC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DC50AC"/>
    <w:pPr>
      <w:widowControl w:val="0"/>
      <w:shd w:val="clear" w:color="auto" w:fill="FFFFFF"/>
      <w:spacing w:before="180" w:after="18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Заголовок №2"/>
    <w:basedOn w:val="a"/>
    <w:link w:val="23"/>
    <w:rsid w:val="00DC50AC"/>
    <w:pPr>
      <w:widowControl w:val="0"/>
      <w:shd w:val="clear" w:color="auto" w:fill="FFFFFF"/>
      <w:spacing w:before="300" w:after="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C50AC"/>
    <w:pPr>
      <w:widowControl w:val="0"/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DC50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4878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2020-11-16T11:26:00Z</dcterms:created>
  <dcterms:modified xsi:type="dcterms:W3CDTF">2020-11-16T11:41:00Z</dcterms:modified>
</cp:coreProperties>
</file>