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68" w:rsidRDefault="00FC0868" w:rsidP="00FC08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Республиканское государственное казенное предприятие</w:t>
      </w:r>
    </w:p>
    <w:p w:rsidR="00FC0868" w:rsidRDefault="00FC0868" w:rsidP="00FC0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СУДЕБНЫХ ЭКСПЕРТИЗ</w:t>
      </w:r>
    </w:p>
    <w:p w:rsidR="00FC0868" w:rsidRDefault="00FC0868" w:rsidP="00FC0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ЮСТИЦИИ РЕСПУБЛИКИ КАЗАХСТАН»</w:t>
      </w:r>
    </w:p>
    <w:p w:rsidR="00FC0868" w:rsidRDefault="00FC0868" w:rsidP="00FC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52269183"/>
      <w:bookmarkStart w:id="1" w:name="OLE_LINK18"/>
      <w:bookmarkStart w:id="2" w:name="_Hlk389041624"/>
      <w:r>
        <w:rPr>
          <w:rFonts w:ascii="Times New Roman" w:hAnsi="Times New Roman"/>
          <w:b/>
          <w:sz w:val="28"/>
          <w:szCs w:val="28"/>
        </w:rPr>
        <w:t>МЕТОДИКА</w:t>
      </w:r>
    </w:p>
    <w:p w:rsidR="00FC0868" w:rsidRDefault="00FC0868" w:rsidP="00FC0868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_Hlk52179347"/>
      <w:r>
        <w:rPr>
          <w:rFonts w:ascii="Times New Roman" w:hAnsi="Times New Roman"/>
          <w:b/>
          <w:sz w:val="28"/>
          <w:szCs w:val="28"/>
        </w:rPr>
        <w:t xml:space="preserve">ОПРЕДЕЛЕНИЯ СТОИМОСТИ АВТОТРАНСПОРТНЫХ СРЕДСТВ И ИХ ЗАПАСНЫХ ЧАСТЕЙ НА РЕТРОСПЕКТИВНЫЙ ПЕРИОД </w:t>
      </w:r>
    </w:p>
    <w:bookmarkEnd w:id="0"/>
    <w:bookmarkEnd w:id="3"/>
    <w:p w:rsidR="00FC0868" w:rsidRDefault="00FC0868" w:rsidP="00FC08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(шифр специальности – 10.3)</w:t>
      </w:r>
    </w:p>
    <w:bookmarkEnd w:id="1"/>
    <w:bookmarkEnd w:id="2"/>
    <w:p w:rsidR="00FC0868" w:rsidRDefault="00FC0868" w:rsidP="00FC0868">
      <w:pPr>
        <w:jc w:val="center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spacing w:line="360" w:lineRule="auto"/>
        <w:ind w:left="4820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spacing w:line="360" w:lineRule="auto"/>
        <w:ind w:left="4820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spacing w:line="360" w:lineRule="auto"/>
        <w:ind w:left="4820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spacing w:line="360" w:lineRule="auto"/>
        <w:ind w:left="4820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spacing w:line="360" w:lineRule="auto"/>
        <w:ind w:left="4820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.Нур-Султан, 2020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shd w:val="clear" w:color="auto" w:fill="FFFFFF"/>
        <w:tabs>
          <w:tab w:val="left" w:pos="6521"/>
        </w:tabs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ПАСПОРТ МЕТОДИКИ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9"/>
        <w:gridCol w:w="5366"/>
      </w:tblGrid>
      <w:tr w:rsidR="00FC0868" w:rsidTr="00FC0868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68" w:rsidRDefault="00FC0868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1.Наименование методики</w:t>
            </w:r>
          </w:p>
          <w:p w:rsidR="00FC0868" w:rsidRDefault="00FC0868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определения стоимости автотранспортных средств и их запасных частей на ретроспективный период</w:t>
            </w:r>
          </w:p>
        </w:tc>
      </w:tr>
      <w:tr w:rsidR="00FC0868" w:rsidTr="00FC0868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2.Информация о составителях экспертной методики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Залиев Р.С. (главный эксперт ИСЭ по Акмолинской области);</w:t>
            </w:r>
          </w:p>
          <w:p w:rsidR="00FC0868" w:rsidRDefault="00FC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Скляров В.В. (главный эксперт ИСЭ по Акмолинской области). </w:t>
            </w:r>
          </w:p>
        </w:tc>
      </w:tr>
      <w:tr w:rsidR="00FC0868" w:rsidTr="00FC0868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Шифр специальности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</w:tr>
      <w:tr w:rsidR="00FC0868" w:rsidTr="00FC0868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Сущность методики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данной работе систематизированы специальные экспертные знания по определению стоимости АМТС и их запасных частей, на ретроспективный период (т.е. на дату, предшествующую дате производства экспертизы) при производстве судебно-экспертных автотовароведческих исследований. </w:t>
            </w:r>
          </w:p>
        </w:tc>
      </w:tr>
      <w:tr w:rsidR="00FC0868" w:rsidTr="00FC0868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4.1. Экспертные задачи, решаемые методикой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Определение стоимости АМТС и их запасных частей, на ретроспективный период (т.е. на дату, предшествующую дате производства экспертизы). </w:t>
            </w:r>
          </w:p>
        </w:tc>
      </w:tr>
      <w:tr w:rsidR="00FC0868" w:rsidTr="00FC0868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4.2. Объекты исследования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АМТС в целом, как сложное изделие; его детали, узлы, агрегаты;</w:t>
            </w:r>
          </w:p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информация представительств автопроизводи-телей, предприятий автосервиса, торговли и пр.;</w:t>
            </w:r>
          </w:p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данные средств массовой информации, сети интернет, фотоматериалы, относящиеся к предмету экспертизы;</w:t>
            </w:r>
          </w:p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документы и материалы, представленные для проведения экспертизы или исследования. </w:t>
            </w:r>
          </w:p>
        </w:tc>
      </w:tr>
      <w:tr w:rsidR="00FC0868" w:rsidTr="00FC0868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4.3. Методы исследования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Аналитический, арифметический (расчетный).</w:t>
            </w:r>
          </w:p>
        </w:tc>
      </w:tr>
      <w:tr w:rsidR="00FC0868" w:rsidTr="00FC0868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4.4. Краткое поэтапное описание методики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Предварительное изучение представленных материалов дела, определение поставленных задач.</w:t>
            </w:r>
          </w:p>
          <w:p w:rsidR="00FC0868" w:rsidRDefault="00FC08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Расчетное исследование для решения поставленных задач.</w:t>
            </w:r>
          </w:p>
        </w:tc>
      </w:tr>
      <w:tr w:rsidR="00FC0868" w:rsidTr="00FC0868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Сведения о дате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рассмотрения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одобрения методики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совместном заседании Научно-методического и </w:t>
            </w:r>
            <w:r>
              <w:rPr>
                <w:rFonts w:ascii="Times New Roman" w:hAnsi="Times New Roman"/>
                <w:sz w:val="24"/>
                <w:szCs w:val="24"/>
              </w:rPr>
              <w:t>Учен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ого советов </w:t>
            </w:r>
            <w:r>
              <w:rPr>
                <w:rFonts w:ascii="Times New Roman" w:hAnsi="Times New Roman"/>
                <w:sz w:val="24"/>
                <w:szCs w:val="24"/>
              </w:rPr>
              <w:t>ЦСЭ МЮ РК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«26» ноября 2020г.</w:t>
            </w:r>
          </w:p>
        </w:tc>
      </w:tr>
      <w:tr w:rsidR="00FC0868" w:rsidTr="00FC0868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 Должностные лица экспертного учреждения, составившее паспорт экспертной методики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Залиев Р.С. (главный эксперт ИСЭ по Акмолинской области);</w:t>
            </w:r>
          </w:p>
          <w:p w:rsidR="00FC0868" w:rsidRDefault="00FC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Скляров В.В. (главный эксперт ИСЭ по Акмолинской области).  </w:t>
            </w:r>
          </w:p>
        </w:tc>
      </w:tr>
    </w:tbl>
    <w:p w:rsidR="00FC0868" w:rsidRDefault="00FC0868" w:rsidP="00FC0868">
      <w:pPr>
        <w:shd w:val="clear" w:color="auto" w:fill="FFFFFF"/>
        <w:tabs>
          <w:tab w:val="left" w:pos="6521"/>
        </w:tabs>
        <w:spacing w:line="360" w:lineRule="auto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C0868" w:rsidRDefault="00FC0868" w:rsidP="00FC0868">
      <w:pPr>
        <w:shd w:val="clear" w:color="auto" w:fill="FFFFFF"/>
        <w:tabs>
          <w:tab w:val="left" w:pos="6521"/>
        </w:tabs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C0868" w:rsidRDefault="00FC0868" w:rsidP="00FC0868">
      <w:pPr>
        <w:pStyle w:val="a6"/>
        <w:spacing w:before="0" w:after="120" w:line="240" w:lineRule="auto"/>
        <w:jc w:val="center"/>
        <w:rPr>
          <w:rFonts w:ascii="Times New Roman" w:hAnsi="Times New Roman"/>
          <w:color w:val="auto"/>
        </w:rPr>
      </w:pPr>
    </w:p>
    <w:p w:rsidR="00FC0868" w:rsidRDefault="00FC0868" w:rsidP="00FC0868">
      <w:pPr>
        <w:pStyle w:val="a6"/>
        <w:spacing w:before="0" w:after="20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ОГЛАВЛЕНИЕ</w:t>
      </w:r>
    </w:p>
    <w:p w:rsidR="00FC0868" w:rsidRDefault="00FC0868" w:rsidP="00FC0868">
      <w:pPr>
        <w:pStyle w:val="11"/>
        <w:spacing w:after="200"/>
        <w:rPr>
          <w:lang w:val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7" w:anchor="_Toc52353542" w:history="1">
        <w:r>
          <w:rPr>
            <w:rStyle w:val="a3"/>
          </w:rPr>
          <w:t>I. ВВЕДЕНИЕ</w:t>
        </w:r>
        <w:r>
          <w:rPr>
            <w:rStyle w:val="a3"/>
            <w:webHidden/>
          </w:rPr>
          <w:tab/>
        </w:r>
        <w:r>
          <w:rPr>
            <w:rStyle w:val="a3"/>
            <w:webHidden/>
          </w:rPr>
          <w:fldChar w:fldCharType="begin"/>
        </w:r>
        <w:r>
          <w:rPr>
            <w:rStyle w:val="a3"/>
            <w:webHidden/>
          </w:rPr>
          <w:instrText xml:space="preserve"> PAGEREF _Toc52353542 \h </w:instrText>
        </w:r>
        <w:r>
          <w:rPr>
            <w:rStyle w:val="a3"/>
            <w:webHidden/>
          </w:rPr>
        </w:r>
        <w:r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4</w:t>
        </w:r>
        <w:r>
          <w:rPr>
            <w:rStyle w:val="a3"/>
            <w:webHidden/>
          </w:rPr>
          <w:fldChar w:fldCharType="end"/>
        </w:r>
      </w:hyperlink>
    </w:p>
    <w:p w:rsidR="00FC0868" w:rsidRDefault="00FC0868" w:rsidP="00FC0868">
      <w:pPr>
        <w:pStyle w:val="11"/>
        <w:rPr>
          <w:lang w:val="ru-RU"/>
        </w:rPr>
      </w:pPr>
      <w:hyperlink r:id="rId8" w:anchor="_Toc52353543" w:history="1">
        <w:r>
          <w:rPr>
            <w:rStyle w:val="a3"/>
          </w:rPr>
          <w:t>II. ОСНОВНАЯ ЧАСТЬ</w:t>
        </w:r>
        <w:r>
          <w:rPr>
            <w:rStyle w:val="a3"/>
            <w:webHidden/>
          </w:rPr>
          <w:tab/>
        </w:r>
        <w:r>
          <w:rPr>
            <w:rStyle w:val="a3"/>
            <w:webHidden/>
          </w:rPr>
          <w:fldChar w:fldCharType="begin"/>
        </w:r>
        <w:r>
          <w:rPr>
            <w:rStyle w:val="a3"/>
            <w:webHidden/>
          </w:rPr>
          <w:instrText xml:space="preserve"> PAGEREF _Toc52353543 \h </w:instrText>
        </w:r>
        <w:r>
          <w:rPr>
            <w:rStyle w:val="a3"/>
            <w:webHidden/>
          </w:rPr>
        </w:r>
        <w:r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5</w:t>
        </w:r>
        <w:r>
          <w:rPr>
            <w:rStyle w:val="a3"/>
            <w:webHidden/>
          </w:rPr>
          <w:fldChar w:fldCharType="end"/>
        </w:r>
      </w:hyperlink>
    </w:p>
    <w:p w:rsidR="00FC0868" w:rsidRDefault="00FC0868" w:rsidP="00FC0868">
      <w:pPr>
        <w:pStyle w:val="11"/>
        <w:spacing w:after="200"/>
        <w:rPr>
          <w:lang w:val="ru-RU"/>
        </w:rPr>
      </w:pPr>
      <w:r>
        <w:rPr>
          <w:rStyle w:val="a3"/>
          <w:lang w:val="ru-RU"/>
        </w:rPr>
        <w:t xml:space="preserve">     </w:t>
      </w:r>
      <w:hyperlink r:id="rId9" w:anchor="_Toc52353546" w:history="1">
        <w:r>
          <w:rPr>
            <w:rStyle w:val="a3"/>
          </w:rPr>
          <w:t>Методика и техника решения поставленных задач</w:t>
        </w:r>
        <w:r>
          <w:rPr>
            <w:rStyle w:val="a3"/>
            <w:webHidden/>
          </w:rPr>
          <w:tab/>
        </w:r>
        <w:r>
          <w:rPr>
            <w:rStyle w:val="a3"/>
            <w:webHidden/>
          </w:rPr>
          <w:fldChar w:fldCharType="begin"/>
        </w:r>
        <w:r>
          <w:rPr>
            <w:rStyle w:val="a3"/>
            <w:webHidden/>
          </w:rPr>
          <w:instrText xml:space="preserve"> PAGEREF _Toc52353546 \h </w:instrText>
        </w:r>
        <w:r>
          <w:rPr>
            <w:rStyle w:val="a3"/>
            <w:webHidden/>
          </w:rPr>
        </w:r>
        <w:r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5</w:t>
        </w:r>
        <w:r>
          <w:rPr>
            <w:rStyle w:val="a3"/>
            <w:webHidden/>
          </w:rPr>
          <w:fldChar w:fldCharType="end"/>
        </w:r>
      </w:hyperlink>
    </w:p>
    <w:p w:rsidR="00FC0868" w:rsidRDefault="00FC0868" w:rsidP="00FC0868">
      <w:pPr>
        <w:pStyle w:val="11"/>
        <w:spacing w:after="200"/>
        <w:rPr>
          <w:lang w:val="ru-RU"/>
        </w:rPr>
      </w:pPr>
      <w:hyperlink r:id="rId10" w:anchor="_Toc52353547" w:history="1">
        <w:r>
          <w:rPr>
            <w:rStyle w:val="a3"/>
          </w:rPr>
          <w:t>III</w:t>
        </w:r>
        <w:r>
          <w:rPr>
            <w:rStyle w:val="a3"/>
            <w:lang w:val="ru-RU"/>
          </w:rPr>
          <w:t>. ЗАКЛЮЧЕНИЕ</w:t>
        </w:r>
        <w:r>
          <w:rPr>
            <w:rStyle w:val="a3"/>
            <w:webHidden/>
            <w:lang w:val="ru-RU"/>
          </w:rPr>
          <w:tab/>
        </w:r>
        <w:r>
          <w:rPr>
            <w:rStyle w:val="a3"/>
            <w:webHidden/>
          </w:rPr>
          <w:fldChar w:fldCharType="begin"/>
        </w:r>
        <w:r>
          <w:rPr>
            <w:rStyle w:val="a3"/>
            <w:webHidden/>
            <w:lang w:val="ru-RU"/>
          </w:rPr>
          <w:instrText xml:space="preserve"> </w:instrText>
        </w:r>
        <w:r>
          <w:rPr>
            <w:rStyle w:val="a3"/>
            <w:webHidden/>
          </w:rPr>
          <w:instrText>PAGEREF</w:instrText>
        </w:r>
        <w:r>
          <w:rPr>
            <w:rStyle w:val="a3"/>
            <w:webHidden/>
            <w:lang w:val="ru-RU"/>
          </w:rPr>
          <w:instrText xml:space="preserve"> _</w:instrText>
        </w:r>
        <w:r>
          <w:rPr>
            <w:rStyle w:val="a3"/>
            <w:webHidden/>
          </w:rPr>
          <w:instrText>Toc</w:instrText>
        </w:r>
        <w:r>
          <w:rPr>
            <w:rStyle w:val="a3"/>
            <w:webHidden/>
            <w:lang w:val="ru-RU"/>
          </w:rPr>
          <w:instrText>52353547 \</w:instrText>
        </w:r>
        <w:r>
          <w:rPr>
            <w:rStyle w:val="a3"/>
            <w:webHidden/>
          </w:rPr>
          <w:instrText>h</w:instrText>
        </w:r>
        <w:r>
          <w:rPr>
            <w:rStyle w:val="a3"/>
            <w:webHidden/>
            <w:lang w:val="ru-RU"/>
          </w:rPr>
          <w:instrText xml:space="preserve"> </w:instrText>
        </w:r>
        <w:r>
          <w:rPr>
            <w:rStyle w:val="a3"/>
            <w:webHidden/>
          </w:rPr>
        </w:r>
        <w:r>
          <w:rPr>
            <w:rStyle w:val="a3"/>
            <w:webHidden/>
          </w:rPr>
          <w:fldChar w:fldCharType="separate"/>
        </w:r>
        <w:r>
          <w:rPr>
            <w:rStyle w:val="a3"/>
            <w:webHidden/>
            <w:lang w:val="ru-RU"/>
          </w:rPr>
          <w:t>9</w:t>
        </w:r>
        <w:r>
          <w:rPr>
            <w:rStyle w:val="a3"/>
            <w:webHidden/>
          </w:rPr>
          <w:fldChar w:fldCharType="end"/>
        </w:r>
      </w:hyperlink>
      <w:r>
        <w:rPr>
          <w:rStyle w:val="a3"/>
          <w:lang w:val="ru-RU"/>
        </w:rPr>
        <w:t>3</w:t>
      </w:r>
    </w:p>
    <w:p w:rsidR="00FC0868" w:rsidRDefault="00FC0868" w:rsidP="00FC0868">
      <w:pPr>
        <w:pStyle w:val="11"/>
        <w:spacing w:after="200"/>
        <w:rPr>
          <w:lang w:val="ru-RU"/>
        </w:rPr>
      </w:pPr>
      <w:hyperlink r:id="rId11" w:anchor="_Toc52353548" w:history="1">
        <w:r>
          <w:rPr>
            <w:rStyle w:val="a3"/>
          </w:rPr>
          <w:t>IV</w:t>
        </w:r>
        <w:r>
          <w:rPr>
            <w:rStyle w:val="a3"/>
            <w:lang w:val="ru-RU"/>
          </w:rPr>
          <w:t>. СПИСОК ИСПОЛЬЗОВАННЫХ ИСТОЧНИКОВ</w:t>
        </w:r>
        <w:r>
          <w:rPr>
            <w:rStyle w:val="a3"/>
            <w:webHidden/>
            <w:lang w:val="ru-RU"/>
          </w:rPr>
          <w:tab/>
        </w:r>
        <w:r>
          <w:rPr>
            <w:rStyle w:val="a3"/>
            <w:webHidden/>
          </w:rPr>
          <w:fldChar w:fldCharType="begin"/>
        </w:r>
        <w:r>
          <w:rPr>
            <w:rStyle w:val="a3"/>
            <w:webHidden/>
            <w:lang w:val="ru-RU"/>
          </w:rPr>
          <w:instrText xml:space="preserve"> </w:instrText>
        </w:r>
        <w:r>
          <w:rPr>
            <w:rStyle w:val="a3"/>
            <w:webHidden/>
          </w:rPr>
          <w:instrText>PAGEREF</w:instrText>
        </w:r>
        <w:r>
          <w:rPr>
            <w:rStyle w:val="a3"/>
            <w:webHidden/>
            <w:lang w:val="ru-RU"/>
          </w:rPr>
          <w:instrText xml:space="preserve"> _</w:instrText>
        </w:r>
        <w:r>
          <w:rPr>
            <w:rStyle w:val="a3"/>
            <w:webHidden/>
          </w:rPr>
          <w:instrText>Toc</w:instrText>
        </w:r>
        <w:r>
          <w:rPr>
            <w:rStyle w:val="a3"/>
            <w:webHidden/>
            <w:lang w:val="ru-RU"/>
          </w:rPr>
          <w:instrText>52353548 \</w:instrText>
        </w:r>
        <w:r>
          <w:rPr>
            <w:rStyle w:val="a3"/>
            <w:webHidden/>
          </w:rPr>
          <w:instrText>h</w:instrText>
        </w:r>
        <w:r>
          <w:rPr>
            <w:rStyle w:val="a3"/>
            <w:webHidden/>
            <w:lang w:val="ru-RU"/>
          </w:rPr>
          <w:instrText xml:space="preserve"> </w:instrText>
        </w:r>
        <w:r>
          <w:rPr>
            <w:rStyle w:val="a3"/>
            <w:webHidden/>
          </w:rPr>
        </w:r>
        <w:r>
          <w:rPr>
            <w:rStyle w:val="a3"/>
            <w:webHidden/>
          </w:rPr>
          <w:fldChar w:fldCharType="separate"/>
        </w:r>
        <w:r>
          <w:rPr>
            <w:rStyle w:val="a3"/>
            <w:webHidden/>
            <w:lang w:val="ru-RU"/>
          </w:rPr>
          <w:t>10</w:t>
        </w:r>
        <w:r>
          <w:rPr>
            <w:rStyle w:val="a3"/>
            <w:webHidden/>
          </w:rPr>
          <w:fldChar w:fldCharType="end"/>
        </w:r>
      </w:hyperlink>
      <w:r>
        <w:rPr>
          <w:rStyle w:val="a3"/>
          <w:lang w:val="ru-RU"/>
        </w:rPr>
        <w:t>4</w:t>
      </w:r>
    </w:p>
    <w:p w:rsidR="00FC0868" w:rsidRDefault="00FC0868" w:rsidP="00FC0868">
      <w:pPr>
        <w:pStyle w:val="11"/>
        <w:rPr>
          <w:bCs/>
        </w:rPr>
      </w:pPr>
      <w:hyperlink r:id="rId12" w:anchor="_Toc52353549" w:history="1">
        <w:r>
          <w:rPr>
            <w:rStyle w:val="a3"/>
            <w:lang w:val="ru-RU"/>
          </w:rPr>
          <w:t>ПРИЛОЖЕНИЯ</w:t>
        </w:r>
        <w:r>
          <w:rPr>
            <w:rStyle w:val="a3"/>
            <w:webHidden/>
            <w:lang w:val="ru-RU"/>
          </w:rPr>
          <w:tab/>
        </w:r>
      </w:hyperlink>
      <w:r>
        <w:rPr>
          <w:bCs/>
        </w:rPr>
        <w:fldChar w:fldCharType="end"/>
      </w: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pStyle w:val="1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52353542"/>
      <w:r>
        <w:rPr>
          <w:rFonts w:ascii="Times New Roman" w:hAnsi="Times New Roman"/>
          <w:sz w:val="28"/>
          <w:szCs w:val="28"/>
        </w:rPr>
        <w:t> ВВЕДЕНИЕ</w:t>
      </w:r>
      <w:bookmarkEnd w:id="4"/>
    </w:p>
    <w:p w:rsidR="00FC0868" w:rsidRDefault="00FC0868" w:rsidP="00FC0868">
      <w:pPr>
        <w:shd w:val="clear" w:color="auto" w:fill="FFFFFF"/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Настоящая Методика определения стоимости </w:t>
      </w:r>
      <w:bookmarkStart w:id="5" w:name="_Hlk52196382"/>
      <w:r>
        <w:rPr>
          <w:rFonts w:ascii="Times New Roman" w:hAnsi="Times New Roman"/>
          <w:spacing w:val="-1"/>
          <w:sz w:val="28"/>
          <w:szCs w:val="28"/>
        </w:rPr>
        <w:t>автомототранспортных средств</w:t>
      </w:r>
      <w:bookmarkEnd w:id="5"/>
      <w:r>
        <w:rPr>
          <w:rFonts w:ascii="Times New Roman" w:hAnsi="Times New Roman"/>
          <w:spacing w:val="-1"/>
          <w:sz w:val="28"/>
          <w:szCs w:val="28"/>
        </w:rPr>
        <w:t xml:space="preserve"> на ретроспективный период (далее - «Методика») позволяет определить стоимость автомототранспортных средств (далее - «АМТС») и их запасных частей </w:t>
      </w:r>
      <w:bookmarkStart w:id="6" w:name="_Hlk52197810"/>
      <w:r>
        <w:rPr>
          <w:rFonts w:ascii="Times New Roman" w:hAnsi="Times New Roman"/>
          <w:spacing w:val="-1"/>
          <w:sz w:val="28"/>
          <w:szCs w:val="28"/>
        </w:rPr>
        <w:t xml:space="preserve">на дату, предшествовавшую дате производства судебно-экспертного автотовароведческого исследования </w:t>
      </w:r>
      <w:bookmarkEnd w:id="6"/>
      <w:r>
        <w:rPr>
          <w:rFonts w:ascii="Times New Roman" w:hAnsi="Times New Roman"/>
          <w:spacing w:val="-1"/>
          <w:sz w:val="28"/>
          <w:szCs w:val="28"/>
        </w:rPr>
        <w:t xml:space="preserve">(т.е. на ретроспективный период). Необходимость разработки и внедрения данной методики заключается в следующем. </w:t>
      </w:r>
    </w:p>
    <w:p w:rsidR="00FC0868" w:rsidRDefault="00FC0868" w:rsidP="00FC0868">
      <w:pPr>
        <w:shd w:val="clear" w:color="auto" w:fill="FFFFFF"/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Одной из основных проблем, с которой приходится сталкиваться судебным экспертам, имеющим квалификацию по специальности 10.3 (судебно-экспертное автотовароведческое исследование), являются вопросы определения стоимости АМТС, их запасных частей и стоимости восстановительного ремонта АМТС на ретроспективный период. </w:t>
      </w:r>
    </w:p>
    <w:p w:rsidR="00FC0868" w:rsidRDefault="00FC0868" w:rsidP="00FC0868">
      <w:pPr>
        <w:shd w:val="clear" w:color="auto" w:fill="FFFFFF"/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При этом следует отметить сложность проведения исследований по вышеуказанным вопросам, что может быть обусловлено: ускоренным изменением курсовой стоимости валют,  инфляционными процессами в Республике, изменением таможенных пошлин, системы налогообложения, а также причинами, зависящими от изготовителя транспортных средств (например, изменением экономической ситуации в стране изготовителя, изменением коммерческой политики изготовителя, изменением поставщиков запасных частей для конкретного бренда и т.п.).</w:t>
      </w:r>
    </w:p>
    <w:p w:rsidR="00FC0868" w:rsidRDefault="00FC0868" w:rsidP="00FC0868">
      <w:pPr>
        <w:shd w:val="clear" w:color="auto" w:fill="FFFFFF"/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Поскольку у судебных экспертов отсутствует непосредственный доступ к архивам стоимостной информации официальных дилеров производителей АМТС и юридических лиц, специализирующихся на продаже запасных частей, а попытки их получения путём направления соответствующего ходатайства в адрес органа (лица), назначившего экспертизу, результатов не приносят, то в настоящее время судебные эксперты, как правило, отказываются от решения вопросов о стоимости АМТС, </w:t>
      </w:r>
      <w:bookmarkStart w:id="7" w:name="_Hlk52205631"/>
      <w:r>
        <w:rPr>
          <w:rFonts w:ascii="Times New Roman" w:hAnsi="Times New Roman"/>
          <w:spacing w:val="-1"/>
          <w:sz w:val="28"/>
          <w:szCs w:val="28"/>
        </w:rPr>
        <w:t xml:space="preserve">их запасных частей, а также восстановительного ремонта АМТС </w:t>
      </w:r>
      <w:bookmarkEnd w:id="7"/>
      <w:r>
        <w:rPr>
          <w:rFonts w:ascii="Times New Roman" w:hAnsi="Times New Roman"/>
          <w:spacing w:val="-1"/>
          <w:sz w:val="28"/>
          <w:szCs w:val="28"/>
        </w:rPr>
        <w:t>на дату, предшествовавшую дате проведения исследования.</w:t>
      </w:r>
    </w:p>
    <w:p w:rsidR="00FC0868" w:rsidRDefault="00FC0868" w:rsidP="00FC0868">
      <w:pPr>
        <w:shd w:val="clear" w:color="auto" w:fill="FFFFFF"/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Предлагаемая методика призвана устранить указанные проблемы и обеспечивает судебных экспертов единой методической основой для решения вопросов, связанных с определением стоимости автотранспортных средств, их запасных частей, а также восстановительного ремонта автотранспортных средств на ретроспективный период.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Предметом рассматриваемой Методики является установление фактических данных о </w:t>
      </w:r>
      <w:bookmarkStart w:id="8" w:name="_Hlk52206108"/>
      <w:r>
        <w:rPr>
          <w:rFonts w:ascii="Times New Roman" w:hAnsi="Times New Roman"/>
          <w:bCs/>
          <w:sz w:val="28"/>
          <w:szCs w:val="28"/>
        </w:rPr>
        <w:t xml:space="preserve">стоимости АМТС и их запасных частей на ретроспективный период (т.е. дату, предшествующую дате производства экспертизы, например, дату ДТП или иную дату, указанную органом или лицом, назначившим экспертизу в своем определении/ постановлении). </w:t>
      </w:r>
    </w:p>
    <w:bookmarkEnd w:id="8"/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Объектами экспертизы в данном случае могут являться: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9" w:name="_Hlk52268762"/>
      <w:r>
        <w:rPr>
          <w:rFonts w:ascii="Times New Roman" w:hAnsi="Times New Roman"/>
          <w:bCs/>
          <w:sz w:val="28"/>
          <w:szCs w:val="28"/>
        </w:rPr>
        <w:lastRenderedPageBreak/>
        <w:t>• АМТС в целом, как сложное изделие; его детали, узлы, агрегаты;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 информация представительств автопроизводителей, предприятий автосервиса, торговли и т. д.;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 данные средств массовой информации, сети интернет, фотоматериалы, относящиеся к предмету экспертизы;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 документы и материалы, представленные для проведения экспертизы или исследования.</w:t>
      </w:r>
    </w:p>
    <w:bookmarkEnd w:id="9"/>
    <w:p w:rsidR="00FC0868" w:rsidRDefault="00FC0868" w:rsidP="00FC0868">
      <w:pPr>
        <w:shd w:val="clear" w:color="auto" w:fill="FFFFFF"/>
        <w:tabs>
          <w:tab w:val="left" w:pos="1860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проведении судебно-экспертного автотовароведческого исследования с применением настоящей Методики, </w:t>
      </w:r>
      <w:bookmarkStart w:id="10" w:name="_Hlk52268603"/>
      <w:r>
        <w:rPr>
          <w:rFonts w:ascii="Times New Roman" w:hAnsi="Times New Roman"/>
          <w:bCs/>
          <w:sz w:val="28"/>
          <w:szCs w:val="28"/>
        </w:rPr>
        <w:t>решаются задачи по определению стоимости АМТС и их запасных частей, на ретроспективный период (т.е. на дату, предшествующую дате производства экспертизы).</w:t>
      </w:r>
      <w:bookmarkEnd w:id="10"/>
    </w:p>
    <w:p w:rsidR="00FC0868" w:rsidRDefault="00FC0868" w:rsidP="00FC0868">
      <w:pPr>
        <w:shd w:val="clear" w:color="auto" w:fill="FFFFFF"/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В тексте методики приняты следующие сокращения:</w:t>
      </w:r>
    </w:p>
    <w:p w:rsidR="00FC0868" w:rsidRDefault="00FC0868" w:rsidP="00FC0868">
      <w:pPr>
        <w:shd w:val="clear" w:color="auto" w:fill="FFFFFF"/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АМТС – автомототранспортное средство;</w:t>
      </w:r>
    </w:p>
    <w:p w:rsidR="00FC0868" w:rsidRDefault="00FC0868" w:rsidP="00FC0868">
      <w:pPr>
        <w:shd w:val="clear" w:color="auto" w:fill="FFFFFF"/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ДТП – дорожно-транспортное происшествие.</w:t>
      </w:r>
    </w:p>
    <w:p w:rsidR="00FC0868" w:rsidRDefault="00FC0868" w:rsidP="00FC0868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11" w:name="_Toc52353543"/>
      <w:bookmarkStart w:id="12" w:name="_Toc389213179"/>
      <w:bookmarkStart w:id="13" w:name="_Toc389212205"/>
    </w:p>
    <w:p w:rsidR="00FC0868" w:rsidRDefault="00FC0868" w:rsidP="00FC0868">
      <w:pPr>
        <w:pStyle w:val="1"/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 ОСНОВНАЯ ЧАСТЬ</w:t>
      </w:r>
      <w:bookmarkEnd w:id="11"/>
      <w:bookmarkEnd w:id="12"/>
      <w:bookmarkEnd w:id="13"/>
    </w:p>
    <w:p w:rsidR="00FC0868" w:rsidRDefault="00FC0868" w:rsidP="00FC0868">
      <w:pPr>
        <w:pStyle w:val="1"/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14" w:name="_Toc52353546"/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. Методика и техника решения поставленных задач</w:t>
      </w:r>
      <w:bookmarkEnd w:id="14"/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Определение </w:t>
      </w:r>
      <w:bookmarkStart w:id="15" w:name="_Hlk52266611"/>
      <w:r>
        <w:rPr>
          <w:rFonts w:ascii="Times New Roman" w:hAnsi="Times New Roman"/>
          <w:bCs/>
          <w:sz w:val="28"/>
          <w:szCs w:val="28"/>
        </w:rPr>
        <w:t xml:space="preserve">стоимости АМТС и их запасных частей (узлов, агрегатов, деталей), на дату, предшествующую дате производства экспертизы (т.е. на ретроспективный период), </w:t>
      </w:r>
      <w:bookmarkEnd w:id="15"/>
      <w:r>
        <w:rPr>
          <w:rFonts w:ascii="Times New Roman" w:hAnsi="Times New Roman"/>
          <w:bCs/>
          <w:sz w:val="28"/>
          <w:szCs w:val="28"/>
        </w:rPr>
        <w:t>может проводиться прямым и косвенными методами.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6" w:name="_Hlk52198269"/>
      <w:r>
        <w:rPr>
          <w:rFonts w:ascii="Times New Roman" w:hAnsi="Times New Roman"/>
          <w:bCs/>
          <w:sz w:val="28"/>
          <w:szCs w:val="28"/>
        </w:rPr>
        <w:t xml:space="preserve">1.1 Прямой метод </w:t>
      </w:r>
      <w:bookmarkStart w:id="17" w:name="_Hlk52198595"/>
      <w:r>
        <w:rPr>
          <w:rFonts w:ascii="Times New Roman" w:hAnsi="Times New Roman"/>
          <w:bCs/>
          <w:sz w:val="28"/>
          <w:szCs w:val="28"/>
        </w:rPr>
        <w:t>определения стоимости АМТС и их запасных частей на ретроспективный период</w:t>
      </w:r>
      <w:bookmarkEnd w:id="17"/>
      <w:r>
        <w:rPr>
          <w:rFonts w:ascii="Times New Roman" w:hAnsi="Times New Roman"/>
          <w:bCs/>
          <w:sz w:val="28"/>
          <w:szCs w:val="28"/>
        </w:rPr>
        <w:t>.</w:t>
      </w:r>
    </w:p>
    <w:bookmarkEnd w:id="16"/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прямым понимается метод, при котором эксперт располагает информацией о стоимости деталей на исследуемый период.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 При наличии стоимости требуемой детали на необходимый ретроспективный период, каких-либо преобразований стоимости выполнять не требуется.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 В случае отсутствия информации о стоимости конкретной детали, но при наличии цен на другие детали аналогичного транспортного средства, ее величина определяется посредством поправочного коэффициента, рассчитанного отдельно для каждой товарной группы по следующей формуле:</w:t>
      </w:r>
    </w:p>
    <w:p w:rsidR="00FC0868" w:rsidRDefault="00FC0868" w:rsidP="00FC08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381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  <w:vertAlign w:val="subscript"/>
        </w:rPr>
        <w:t>ретр.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стоимость объекта на дату проведения расчетов, тенге;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  <w:vertAlign w:val="subscript"/>
        </w:rPr>
        <w:t>текущ</w:t>
      </w:r>
      <w:r>
        <w:rPr>
          <w:rFonts w:ascii="Times New Roman" w:hAnsi="Times New Roman"/>
          <w:sz w:val="28"/>
          <w:szCs w:val="28"/>
        </w:rPr>
        <w:t xml:space="preserve"> - стоимость объекта на дату проведения экспертизы или исследования, тенге;</w:t>
      </w:r>
    </w:p>
    <w:p w:rsidR="00FC0868" w:rsidRDefault="00FC0868" w:rsidP="00FC0868">
      <w:pPr>
        <w:spacing w:after="3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  <w:vertAlign w:val="subscript"/>
        </w:rPr>
        <w:t>ретр.</w:t>
      </w:r>
      <w:r>
        <w:rPr>
          <w:rFonts w:ascii="Times New Roman" w:hAnsi="Times New Roman"/>
          <w:sz w:val="28"/>
          <w:szCs w:val="28"/>
        </w:rPr>
        <w:t xml:space="preserve"> - поправочный коэффициент (</w:t>
      </w:r>
      <w:bookmarkStart w:id="18" w:name="_Hlk52198410"/>
      <w:r>
        <w:rPr>
          <w:rFonts w:ascii="Times New Roman" w:hAnsi="Times New Roman"/>
          <w:sz w:val="28"/>
          <w:szCs w:val="28"/>
        </w:rPr>
        <w:t>при определении стоимости на ретроспективный период</w:t>
      </w:r>
      <w:bookmarkEnd w:id="18"/>
      <w:r>
        <w:rPr>
          <w:rFonts w:ascii="Times New Roman" w:hAnsi="Times New Roman"/>
          <w:sz w:val="28"/>
          <w:szCs w:val="28"/>
        </w:rPr>
        <w:t>).</w:t>
      </w:r>
    </w:p>
    <w:p w:rsidR="00FC0868" w:rsidRDefault="00FC0868" w:rsidP="00FC0868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 товарными группами при этом понимаются следующие группы: металлические детали кузова; детали и узлы электрооборудования; остекление; детали подвески, ходовой части, рулевого управления и </w:t>
      </w:r>
      <w:r>
        <w:rPr>
          <w:rFonts w:ascii="Times New Roman" w:hAnsi="Times New Roman"/>
          <w:bCs/>
          <w:sz w:val="28"/>
          <w:szCs w:val="28"/>
        </w:rPr>
        <w:lastRenderedPageBreak/>
        <w:t>тормозной системы; детали двигателя и трансмиссии; детали арматуры и интерьера салона и др.</w:t>
      </w:r>
    </w:p>
    <w:p w:rsidR="00FC0868" w:rsidRDefault="00FC0868" w:rsidP="00FC0868">
      <w:pPr>
        <w:spacing w:before="200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1.1.2 Величина поправочного коэффициента </w:t>
      </w:r>
      <w:r>
        <w:rPr>
          <w:rFonts w:ascii="Times New Roman" w:hAnsi="Times New Roman"/>
          <w:bCs/>
          <w:i/>
          <w:sz w:val="28"/>
          <w:szCs w:val="28"/>
        </w:rPr>
        <w:t>К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ретр.</w:t>
      </w:r>
      <w:r>
        <w:rPr>
          <w:rFonts w:ascii="Times New Roman" w:hAnsi="Times New Roman"/>
          <w:bCs/>
          <w:sz w:val="28"/>
          <w:szCs w:val="28"/>
        </w:rPr>
        <w:t xml:space="preserve"> определяется экспертом как среднеарифметическое коэффициентов </w:t>
      </w:r>
      <w:r>
        <w:rPr>
          <w:rFonts w:ascii="Times New Roman" w:hAnsi="Times New Roman"/>
          <w:bCs/>
          <w:i/>
          <w:sz w:val="28"/>
          <w:szCs w:val="28"/>
        </w:rPr>
        <w:t>К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ретр. i</w:t>
      </w:r>
      <w:r>
        <w:rPr>
          <w:rFonts w:ascii="Times New Roman" w:hAnsi="Times New Roman"/>
          <w:bCs/>
          <w:sz w:val="28"/>
          <w:szCs w:val="28"/>
        </w:rPr>
        <w:t xml:space="preserve">, рассчитанных с использованием стоимостей объектов (запасных частей или АМТС в целом) </w:t>
      </w:r>
      <w:r>
        <w:rPr>
          <w:rFonts w:ascii="Times New Roman" w:hAnsi="Times New Roman"/>
          <w:bCs/>
          <w:i/>
          <w:sz w:val="28"/>
          <w:szCs w:val="28"/>
        </w:rPr>
        <w:t>С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ретр. i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(из архивных наблюдательных экспертных производств, заказ-нарядов и т.п. источников) из определенной товарной группы по следующей формуле (пример расчета см. в Приложении 1):</w:t>
      </w:r>
    </w:p>
    <w:p w:rsidR="00FC0868" w:rsidRDefault="00FC0868" w:rsidP="00FC0868">
      <w:pPr>
        <w:spacing w:before="20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466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  <w:vertAlign w:val="subscript"/>
        </w:rPr>
        <w:t>ретр.</w:t>
      </w:r>
      <w:r>
        <w:rPr>
          <w:rFonts w:ascii="Times New Roman" w:hAnsi="Times New Roman"/>
          <w:sz w:val="28"/>
          <w:szCs w:val="28"/>
        </w:rPr>
        <w:t xml:space="preserve"> - стоимость объекта, определенной товарной группы на дату определения стоимости, тенге;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  <w:vertAlign w:val="subscript"/>
        </w:rPr>
        <w:t>текущ.</w:t>
      </w:r>
      <w:r>
        <w:rPr>
          <w:rFonts w:ascii="Times New Roman" w:hAnsi="Times New Roman"/>
          <w:sz w:val="28"/>
          <w:szCs w:val="28"/>
        </w:rPr>
        <w:t xml:space="preserve"> - стоимость объекта, определенной товарной группы на дату проведения экспертизы, тенге;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  <w:vertAlign w:val="subscript"/>
        </w:rPr>
        <w:t>ретр</w:t>
      </w:r>
      <w:r>
        <w:rPr>
          <w:rFonts w:ascii="Times New Roman" w:hAnsi="Times New Roman"/>
          <w:sz w:val="28"/>
          <w:szCs w:val="28"/>
        </w:rPr>
        <w:t xml:space="preserve"> - поправочный коэффициент (при определении стоимости на ретроспективный период);</w:t>
      </w:r>
    </w:p>
    <w:p w:rsidR="00FC0868" w:rsidRDefault="00FC0868" w:rsidP="00FC08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- количество объектов определенной товарной группы, к которой относится исследуемый объект (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≥ 3).</w:t>
      </w:r>
    </w:p>
    <w:p w:rsidR="00FC0868" w:rsidRDefault="00FC0868" w:rsidP="00FC0868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9" w:name="_Hlk52198431"/>
      <w:r>
        <w:rPr>
          <w:rFonts w:ascii="Times New Roman" w:hAnsi="Times New Roman"/>
          <w:bCs/>
          <w:sz w:val="28"/>
          <w:szCs w:val="28"/>
        </w:rPr>
        <w:t>1.2 Косвенные методы определения стоимости АМТС и их запасных частей на ретроспективный период.</w:t>
      </w:r>
    </w:p>
    <w:bookmarkEnd w:id="19"/>
    <w:p w:rsidR="00FC0868" w:rsidRDefault="00FC0868" w:rsidP="00FC0868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 косвенными методами понимаются методы, при которых эксперт не располагает архивной стоимостью объектов </w:t>
      </w:r>
      <w:bookmarkStart w:id="20" w:name="_Hlk52271725"/>
      <w:r>
        <w:rPr>
          <w:rFonts w:ascii="Times New Roman" w:hAnsi="Times New Roman"/>
          <w:bCs/>
          <w:sz w:val="28"/>
          <w:szCs w:val="28"/>
        </w:rPr>
        <w:t>(запасных частей или АМТС в целом)</w:t>
      </w:r>
      <w:bookmarkEnd w:id="20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С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ретр. i</w:t>
      </w:r>
      <w:r>
        <w:rPr>
          <w:rFonts w:ascii="Times New Roman" w:hAnsi="Times New Roman"/>
          <w:bCs/>
          <w:sz w:val="28"/>
          <w:szCs w:val="28"/>
        </w:rPr>
        <w:t>. К косвенным методам относятся: индексный метод корректирования стоимости и метод корректирования стоимости по курсу валют.</w:t>
      </w:r>
    </w:p>
    <w:p w:rsidR="00FC0868" w:rsidRDefault="00FC0868" w:rsidP="00FC0868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1.2.1 </w:t>
      </w:r>
      <w:bookmarkStart w:id="21" w:name="_Hlk52294919"/>
      <w:r>
        <w:rPr>
          <w:rFonts w:ascii="Times New Roman" w:hAnsi="Times New Roman"/>
          <w:bCs/>
          <w:sz w:val="28"/>
          <w:szCs w:val="28"/>
        </w:rPr>
        <w:t>Индексный метод корректирования стоимости</w:t>
      </w:r>
      <w:bookmarkEnd w:id="21"/>
      <w:r>
        <w:rPr>
          <w:rFonts w:ascii="Times New Roman" w:hAnsi="Times New Roman"/>
          <w:bCs/>
          <w:sz w:val="28"/>
          <w:szCs w:val="28"/>
        </w:rPr>
        <w:t>.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1.2.1.1 Сущность индексного метода состоит в приведении базовой (известной) стоимости исследуемого объекта </w:t>
      </w:r>
      <w:bookmarkStart w:id="22" w:name="_Hlk52271694"/>
      <w:r>
        <w:rPr>
          <w:rFonts w:ascii="Times New Roman" w:hAnsi="Times New Roman"/>
          <w:bCs/>
          <w:sz w:val="28"/>
          <w:szCs w:val="28"/>
        </w:rPr>
        <w:t>(в данном случае стоимости запасных частей или АМТС в целом)</w:t>
      </w:r>
      <w:bookmarkEnd w:id="22"/>
      <w:r>
        <w:rPr>
          <w:rFonts w:ascii="Times New Roman" w:hAnsi="Times New Roman"/>
          <w:bCs/>
          <w:sz w:val="28"/>
          <w:szCs w:val="28"/>
        </w:rPr>
        <w:t xml:space="preserve"> к уровню цен на дату проведения исследования с помощью индекса изменения цен по соответствующей группе товаров за исследуемый период.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помощью индексов изменения потребительских цен на конкретную группу товаров, в конкретном регионе, опубликованных на официальном сайте Комитета по статистике Министерства национальной экономики Республики Казахстан, расположенном по адресу: www.stat.gov.kz, рассчитывается поправочный коэффициент приведения цен за период с даты производства экспертизы </w:t>
      </w:r>
      <w:r>
        <w:rPr>
          <w:rFonts w:ascii="Times New Roman" w:hAnsi="Times New Roman"/>
          <w:bCs/>
          <w:i/>
          <w:sz w:val="28"/>
          <w:szCs w:val="28"/>
        </w:rPr>
        <w:t>Д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до даты, на которую производится исследование </w:t>
      </w:r>
      <w:r>
        <w:rPr>
          <w:rFonts w:ascii="Times New Roman" w:hAnsi="Times New Roman"/>
          <w:bCs/>
          <w:i/>
          <w:sz w:val="28"/>
          <w:szCs w:val="28"/>
        </w:rPr>
        <w:t>Д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 xml:space="preserve"> j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i/>
          <w:sz w:val="28"/>
          <w:szCs w:val="28"/>
        </w:rPr>
        <w:t>Д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i</w:t>
      </w:r>
      <w:r>
        <w:rPr>
          <w:rFonts w:ascii="Times New Roman" w:hAnsi="Times New Roman"/>
          <w:bCs/>
          <w:i/>
          <w:sz w:val="28"/>
          <w:szCs w:val="28"/>
        </w:rPr>
        <w:t xml:space="preserve"> - Д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j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Информация об индексах изменения потребительских цен на конкретную группу товаров может быть получена также из статистических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сборников, бюллетеней и периодических изданий, а также в </w:t>
      </w:r>
      <w:bookmarkStart w:id="23" w:name="_Hlk52294627"/>
      <w:r>
        <w:rPr>
          <w:rFonts w:ascii="Times New Roman" w:hAnsi="Times New Roman"/>
          <w:bCs/>
          <w:sz w:val="28"/>
          <w:szCs w:val="28"/>
        </w:rPr>
        <w:t xml:space="preserve">Информационно-аналитической системе «Талдау» Комитета по статистике Министерства национальной экономики Республики Казахстан, которая доступна по адресу: </w:t>
      </w:r>
      <w:bookmarkEnd w:id="23"/>
      <w:r>
        <w:rPr>
          <w:rFonts w:ascii="Times New Roman" w:hAnsi="Times New Roman"/>
          <w:bCs/>
          <w:sz w:val="28"/>
          <w:szCs w:val="28"/>
        </w:rPr>
        <w:t>https://taldau.stat.gov.kz/ (при использовании системы, ссылка на источник в заключении обязательна, пример ее использования приведен в Приложении 2).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1.2.1.2 Расчет индексов цен при косвенном методе определения стоимости узлов, агрегатов, деталей и запасных частей или АМТС в целом производится цепным способом. Стоимость объекта (запасной части или АМТС в целом) на дату проведения исследования определяется по следующей формуле:</w:t>
      </w:r>
    </w:p>
    <w:bookmarkStart w:id="24" w:name="_Hlk52204455"/>
    <w:p w:rsidR="00FC0868" w:rsidRDefault="00FC0868" w:rsidP="00FC086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object w:dxaOrig="348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47.25pt" o:ole="" fillcolor="window">
            <v:imagedata r:id="rId15" o:title=""/>
          </v:shape>
          <o:OLEObject Type="Embed" ProgID="Equation.DSMT4" ShapeID="_x0000_i1025" DrawAspect="Content" ObjectID="_1684303685" r:id="rId16"/>
        </w:object>
      </w:r>
      <w:bookmarkEnd w:id="24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(1.3)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_Hlk52291109"/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  <w:vertAlign w:val="subscript"/>
        </w:rPr>
        <w:t>ретр.</w:t>
      </w:r>
      <w:r>
        <w:rPr>
          <w:rFonts w:ascii="Times New Roman" w:hAnsi="Times New Roman"/>
          <w:sz w:val="28"/>
          <w:szCs w:val="28"/>
        </w:rPr>
        <w:t xml:space="preserve"> - стоимость объекта на дату определения стоимости, тенге;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" w:name="_Hlk52291131"/>
      <w:bookmarkEnd w:id="25"/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  <w:vertAlign w:val="subscript"/>
        </w:rPr>
        <w:t>текущ</w:t>
      </w:r>
      <w:r>
        <w:rPr>
          <w:rFonts w:ascii="Times New Roman" w:hAnsi="Times New Roman"/>
          <w:sz w:val="28"/>
          <w:szCs w:val="28"/>
        </w:rPr>
        <w:t xml:space="preserve"> - стоимость объекта на дату производства экспертизы, тенге;</w:t>
      </w:r>
    </w:p>
    <w:bookmarkEnd w:id="26"/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i/>
          <w:sz w:val="28"/>
          <w:szCs w:val="28"/>
          <w:vertAlign w:val="subscript"/>
        </w:rPr>
        <w:t>Дi / Д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 - индекс изменения стоимости, за определенный индексный период (</w:t>
      </w:r>
      <w:r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  <w:vertAlign w:val="subscript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- Д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) (месяц, квартал и т.д.), %.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1.2.1.3 В случае если дата определения стоимости </w:t>
      </w:r>
      <w:r>
        <w:rPr>
          <w:rFonts w:ascii="Times New Roman" w:hAnsi="Times New Roman"/>
          <w:bCs/>
          <w:i/>
          <w:sz w:val="28"/>
          <w:szCs w:val="28"/>
        </w:rPr>
        <w:t>Д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j</w:t>
      </w:r>
      <w:r>
        <w:rPr>
          <w:rFonts w:ascii="Times New Roman" w:hAnsi="Times New Roman"/>
          <w:bCs/>
          <w:sz w:val="28"/>
          <w:szCs w:val="28"/>
        </w:rPr>
        <w:t xml:space="preserve"> отличается от даты производства экспертизы </w:t>
      </w:r>
      <w:r>
        <w:rPr>
          <w:rFonts w:ascii="Times New Roman" w:hAnsi="Times New Roman"/>
          <w:bCs/>
          <w:i/>
          <w:sz w:val="28"/>
          <w:szCs w:val="28"/>
        </w:rPr>
        <w:t>Д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на несколько отчетных периодов, описываемых индексами, то данные индексы перемножаются под знаменателем и формула (1.3) при этом примет вид:</w:t>
      </w:r>
    </w:p>
    <w:p w:rsidR="00FC0868" w:rsidRDefault="00FC0868" w:rsidP="00FC0868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619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</w:p>
    <w:p w:rsidR="00FC0868" w:rsidRDefault="00FC0868" w:rsidP="00FC08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2,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3, …,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- индекс</w:t>
      </w:r>
      <w:r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</w:rPr>
        <w:t xml:space="preserve"> изменения стоимости, для каждого из отчетных периодов, входящих в промежуток времени от даты производства экспертизы до даты определения стоимости.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1.2.1.4 Для удобства расчета рекомендуется табличные индексы, указанные в процентах, перевести в доли единиц:</w:t>
      </w:r>
    </w:p>
    <w:p w:rsidR="00FC0868" w:rsidRDefault="00FC0868" w:rsidP="00FC08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542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8" w:rsidRDefault="00FC0868" w:rsidP="00FC086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вышеуказанных преобразований формула (1.4) будет представлена следующим выражением (пример расчета приведен в Приложении 3):</w:t>
      </w:r>
    </w:p>
    <w:p w:rsidR="00FC0868" w:rsidRDefault="00FC0868" w:rsidP="00FC08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600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где: 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2,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3, …,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- индекс</w:t>
      </w:r>
      <w:r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</w:rPr>
        <w:t xml:space="preserve"> изменения стоимости в долях единиц, для каждого из отчетных периодов, входящих в промежуток времени от даты производства экспертизы до даты определения стоимости.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2,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3, …,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– табличные индекс</w:t>
      </w:r>
      <w:r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</w:rPr>
        <w:t xml:space="preserve"> изменения стоимости в процентах, для каждого из отчетных периодов, входящих в промежуток времени от даты производства экспертизы до даты определения стоимости.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1.2.1.5 Рекомендации и ограничения использования индексного метода: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длительность периода (</w:t>
      </w:r>
      <w:r>
        <w:rPr>
          <w:rFonts w:ascii="Times New Roman" w:hAnsi="Times New Roman"/>
          <w:bCs/>
          <w:i/>
          <w:sz w:val="28"/>
          <w:szCs w:val="28"/>
        </w:rPr>
        <w:t>Д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i</w:t>
      </w:r>
      <w:r>
        <w:rPr>
          <w:rFonts w:ascii="Times New Roman" w:hAnsi="Times New Roman"/>
          <w:bCs/>
          <w:i/>
          <w:sz w:val="28"/>
          <w:szCs w:val="28"/>
        </w:rPr>
        <w:t xml:space="preserve"> - Д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j</w:t>
      </w:r>
      <w:r>
        <w:rPr>
          <w:rFonts w:ascii="Times New Roman" w:hAnsi="Times New Roman"/>
          <w:bCs/>
          <w:sz w:val="28"/>
          <w:szCs w:val="28"/>
        </w:rPr>
        <w:t>) не более 3-х лет, так как использование данного метода при более длительном периоде приведет к большой погрешности в конечном результате;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 рекомендуется использовать при особых условиях реализации исследуемых объектов (редкие, раритетные АМТС и их запасные части, не имеющие широкого распространения и развитой рознично-сбытовой сети, официальных представительств);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случае невозможности определения конкретной товарной группы, рекомендуется использовать общую группу индексов потребительских цен – «непродовольственные товары».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1.2.2 Метод корректирования стоимости по курсу валют.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27" w:name="_Hlk52265300"/>
      <w:r>
        <w:rPr>
          <w:rFonts w:ascii="Times New Roman" w:hAnsi="Times New Roman"/>
          <w:bCs/>
          <w:sz w:val="28"/>
          <w:szCs w:val="28"/>
        </w:rPr>
        <w:t>1.2.2.1 В случае, если изменение стоимости детали в национальной валюте в течение непродолжительного периода в основном обусловлено изменением курса валюты (евро, доллар и др.), корректировка может быть произведена экспертом с учетом разности курса валюты на дату экспертизы и дату определения стоимости по следующей формуле:</w:t>
      </w:r>
    </w:p>
    <w:p w:rsidR="00FC0868" w:rsidRDefault="00FC0868" w:rsidP="00FC086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8CDD49" wp14:editId="48121010">
            <wp:extent cx="3638550" cy="390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7"/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  <w:vertAlign w:val="subscript"/>
        </w:rPr>
        <w:t>ретр.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стоимость объекта (запасной части или АМТС в целом) на дату определения стоимости, тенге;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  <w:vertAlign w:val="subscript"/>
        </w:rPr>
        <w:t>текущ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стоимость (запасной части или АМТС в целом) на дату проведения экспертизы или исследования, тенге;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  <w:vertAlign w:val="subscript"/>
        </w:rPr>
        <w:t>тенге текущ.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курс валюты (евро, доллар и др.) на дату проведения расчетов, тенге;</w:t>
      </w: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  <w:vertAlign w:val="subscript"/>
        </w:rPr>
        <w:t>тенге ретр.</w:t>
      </w:r>
      <w:r>
        <w:rPr>
          <w:rFonts w:ascii="Times New Roman" w:hAnsi="Times New Roman"/>
          <w:sz w:val="28"/>
          <w:szCs w:val="28"/>
        </w:rPr>
        <w:t xml:space="preserve"> - курс валюты (евро, доллар и др.) на дату проведения экспертизы или исследования, тенге.</w:t>
      </w:r>
    </w:p>
    <w:p w:rsidR="00FC0868" w:rsidRDefault="00FC0868" w:rsidP="00FC08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28" w:name="_Toc52353547"/>
      <w:r>
        <w:rPr>
          <w:rFonts w:ascii="Times New Roman" w:hAnsi="Times New Roman"/>
          <w:b/>
          <w:sz w:val="28"/>
          <w:szCs w:val="28"/>
        </w:rPr>
        <w:lastRenderedPageBreak/>
        <w:t xml:space="preserve"> ЗАКЛЮЧ</w:t>
      </w:r>
      <w:bookmarkEnd w:id="28"/>
      <w:r>
        <w:rPr>
          <w:rFonts w:ascii="Times New Roman" w:hAnsi="Times New Roman"/>
          <w:b/>
          <w:sz w:val="28"/>
          <w:szCs w:val="28"/>
        </w:rPr>
        <w:t>ЕНИЕ</w:t>
      </w:r>
    </w:p>
    <w:p w:rsidR="00FC0868" w:rsidRDefault="00FC0868" w:rsidP="00FC08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настоящей Методике рассмотрены методы (прямой и косвенные), позволяющие определить стоимость АМТС и их запасных частей на дату, предшествующую дате производства экспертизы, т.е. на ретроспективный период. При этом следует иметь ввиду, что прямой метод определения стоимости в данном случае является приоритетным. В случае применения косвенных методов, а также корректировке стоимости с помощью переводных коэффициентов в прямом методе, вывод формулируется в вероятной форме. Результаты исследования рекомендуется округлять до 1000 тенге.</w:t>
      </w:r>
    </w:p>
    <w:p w:rsidR="00FC0868" w:rsidRDefault="00FC0868" w:rsidP="00FC086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br w:type="page"/>
      </w:r>
      <w:bookmarkStart w:id="29" w:name="_Toc52353548"/>
      <w:bookmarkStart w:id="30" w:name="_Hlk52352293"/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СПИСОК </w:t>
      </w:r>
      <w:r>
        <w:rPr>
          <w:rFonts w:ascii="Times New Roman" w:hAnsi="Times New Roman"/>
          <w:sz w:val="28"/>
          <w:szCs w:val="28"/>
        </w:rPr>
        <w:t>ИСПОЛЬЗОВАНН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29"/>
      <w:r>
        <w:rPr>
          <w:rFonts w:ascii="Times New Roman" w:hAnsi="Times New Roman"/>
          <w:sz w:val="28"/>
          <w:szCs w:val="28"/>
          <w:lang w:val="ru-RU"/>
        </w:rPr>
        <w:t>ИСТОЧНИКОВ</w:t>
      </w:r>
    </w:p>
    <w:bookmarkEnd w:id="30"/>
    <w:p w:rsidR="00FC0868" w:rsidRDefault="00FC0868" w:rsidP="00FC0868">
      <w:pPr>
        <w:numPr>
          <w:ilvl w:val="0"/>
          <w:numId w:val="1"/>
        </w:numPr>
        <w:tabs>
          <w:tab w:val="left" w:pos="1190"/>
        </w:tabs>
        <w:spacing w:after="0" w:line="240" w:lineRule="auto"/>
        <w:ind w:left="0" w:firstLine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стоимости ТС в рамках судебно-экспертного автотовароведческого исследования (рыночной стоимости ТС, стоимости восстановительного ремонта и утраты товарной стоимости поврежденных транспортных средств, а также стоимости их годных остатков) – Астана: РГКП «ЦСЭ МЮ РК», 2018 г.</w:t>
      </w:r>
    </w:p>
    <w:p w:rsidR="00FC0868" w:rsidRDefault="00FC0868" w:rsidP="00FC0868">
      <w:pPr>
        <w:numPr>
          <w:ilvl w:val="0"/>
          <w:numId w:val="1"/>
        </w:numPr>
        <w:tabs>
          <w:tab w:val="left" w:pos="1176"/>
        </w:tabs>
        <w:spacing w:after="0" w:line="240" w:lineRule="auto"/>
        <w:ind w:left="0" w:firstLine="8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автомототранспортных средств в целях определения стоимости восстановительного ремонта и оценки (методическое руководство для судебных экспертов) – М: РФЦСЭ МЮ РФ, 2013 г.</w:t>
      </w:r>
    </w:p>
    <w:p w:rsidR="00FC0868" w:rsidRDefault="00FC0868" w:rsidP="00FC0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FC0868" w:rsidRDefault="00FC0868" w:rsidP="00FC0868">
      <w:pPr>
        <w:tabs>
          <w:tab w:val="left" w:pos="1134"/>
        </w:tabs>
        <w:spacing w:after="24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расчета поправочного коэффициента при прямом методе определения стоимости детали на ретроспективный период.</w:t>
      </w:r>
    </w:p>
    <w:p w:rsidR="00FC0868" w:rsidRDefault="00FC0868" w:rsidP="00FC08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примера рассмотрим случай, когда нужно определить переводной коэффициент для товарной группы «</w:t>
      </w:r>
      <w:r>
        <w:rPr>
          <w:rFonts w:ascii="Times New Roman" w:hAnsi="Times New Roman"/>
          <w:bCs/>
          <w:sz w:val="28"/>
          <w:szCs w:val="28"/>
        </w:rPr>
        <w:t>металлические детали кузова</w:t>
      </w:r>
      <w:r>
        <w:rPr>
          <w:rFonts w:ascii="Times New Roman" w:hAnsi="Times New Roman"/>
          <w:sz w:val="28"/>
          <w:szCs w:val="28"/>
        </w:rPr>
        <w:t>» при имеющихся достоверных стоимостях трех деталей той же товарной группы на нужный ретроспективный период: С</w:t>
      </w:r>
      <w:r>
        <w:rPr>
          <w:rFonts w:ascii="Times New Roman" w:hAnsi="Times New Roman"/>
          <w:sz w:val="28"/>
          <w:szCs w:val="28"/>
          <w:vertAlign w:val="subscript"/>
        </w:rPr>
        <w:t>ретр. 1 </w:t>
      </w:r>
      <w:r>
        <w:rPr>
          <w:rFonts w:ascii="Times New Roman" w:hAnsi="Times New Roman"/>
          <w:sz w:val="28"/>
          <w:szCs w:val="28"/>
        </w:rPr>
        <w:t>= 151 700 тг., С</w:t>
      </w:r>
      <w:r>
        <w:rPr>
          <w:rFonts w:ascii="Times New Roman" w:hAnsi="Times New Roman"/>
          <w:sz w:val="28"/>
          <w:szCs w:val="28"/>
          <w:vertAlign w:val="subscript"/>
        </w:rPr>
        <w:t>ретр. 2 </w:t>
      </w:r>
      <w:r>
        <w:rPr>
          <w:rFonts w:ascii="Times New Roman" w:hAnsi="Times New Roman"/>
          <w:sz w:val="28"/>
          <w:szCs w:val="28"/>
        </w:rPr>
        <w:t>= 20 100 тг., С</w:t>
      </w:r>
      <w:r>
        <w:rPr>
          <w:rFonts w:ascii="Times New Roman" w:hAnsi="Times New Roman"/>
          <w:sz w:val="28"/>
          <w:szCs w:val="28"/>
          <w:vertAlign w:val="subscript"/>
        </w:rPr>
        <w:t>ретр. 3 </w:t>
      </w:r>
      <w:r>
        <w:rPr>
          <w:rFonts w:ascii="Times New Roman" w:hAnsi="Times New Roman"/>
          <w:sz w:val="28"/>
          <w:szCs w:val="28"/>
        </w:rPr>
        <w:t>= 58 140 тг.</w:t>
      </w:r>
    </w:p>
    <w:p w:rsidR="00FC0868" w:rsidRDefault="00FC0868" w:rsidP="00FC08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Путем маркетинговых исследований в соответствии с действующей методикой [1] определяем стоимость данных деталей на текущий период: С</w:t>
      </w:r>
      <w:r>
        <w:rPr>
          <w:rFonts w:ascii="Times New Roman" w:hAnsi="Times New Roman"/>
          <w:sz w:val="28"/>
          <w:szCs w:val="28"/>
          <w:vertAlign w:val="subscript"/>
        </w:rPr>
        <w:t>текущ. 1 </w:t>
      </w:r>
      <w:r>
        <w:rPr>
          <w:rFonts w:ascii="Times New Roman" w:hAnsi="Times New Roman"/>
          <w:sz w:val="28"/>
          <w:szCs w:val="28"/>
        </w:rPr>
        <w:t>= 167 000 тг., С</w:t>
      </w:r>
      <w:r>
        <w:rPr>
          <w:rFonts w:ascii="Times New Roman" w:hAnsi="Times New Roman"/>
          <w:sz w:val="28"/>
          <w:szCs w:val="28"/>
          <w:vertAlign w:val="subscript"/>
        </w:rPr>
        <w:t>текущ. 2 </w:t>
      </w:r>
      <w:r>
        <w:rPr>
          <w:rFonts w:ascii="Times New Roman" w:hAnsi="Times New Roman"/>
          <w:sz w:val="28"/>
          <w:szCs w:val="28"/>
        </w:rPr>
        <w:t>= 22 500 тг., С</w:t>
      </w:r>
      <w:r>
        <w:rPr>
          <w:rFonts w:ascii="Times New Roman" w:hAnsi="Times New Roman"/>
          <w:sz w:val="28"/>
          <w:szCs w:val="28"/>
          <w:vertAlign w:val="subscript"/>
        </w:rPr>
        <w:t>текущ. 3 </w:t>
      </w:r>
      <w:r>
        <w:rPr>
          <w:rFonts w:ascii="Times New Roman" w:hAnsi="Times New Roman"/>
          <w:sz w:val="28"/>
          <w:szCs w:val="28"/>
        </w:rPr>
        <w:t>= 63 800 тг.</w:t>
      </w:r>
    </w:p>
    <w:p w:rsidR="00FC0868" w:rsidRDefault="00FC0868" w:rsidP="00FC08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Подставив данные значения в формулу (1.2), указанную в п. </w:t>
      </w:r>
      <w:r>
        <w:rPr>
          <w:rFonts w:ascii="Times New Roman" w:hAnsi="Times New Roman"/>
          <w:bCs/>
          <w:sz w:val="28"/>
          <w:szCs w:val="28"/>
        </w:rPr>
        <w:t>1.1.2. настоящей Методики, получим:</w:t>
      </w:r>
    </w:p>
    <w:p w:rsidR="00FC0868" w:rsidRDefault="00FC0868" w:rsidP="00FC08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FF07C8" wp14:editId="0DDA78EC">
            <wp:extent cx="3248025" cy="1333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8" w:rsidRDefault="00FC0868" w:rsidP="00FC08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переводной коэффициент для товарной группы «металлические детали кузова» в нашем случае равен 0,9.</w:t>
      </w:r>
    </w:p>
    <w:p w:rsidR="00FC0868" w:rsidRDefault="00FC0868" w:rsidP="00FC0868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FC0868" w:rsidRDefault="00FC0868" w:rsidP="00FC0868">
      <w:pPr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FC0868" w:rsidRDefault="00FC0868" w:rsidP="00FC0868">
      <w:pPr>
        <w:tabs>
          <w:tab w:val="left" w:pos="0"/>
        </w:tabs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индексному методу корректирования стоимости.</w:t>
      </w:r>
    </w:p>
    <w:p w:rsidR="00FC0868" w:rsidRDefault="00FC0868" w:rsidP="00FC0868">
      <w:pPr>
        <w:tabs>
          <w:tab w:val="left" w:pos="0"/>
        </w:tabs>
        <w:spacing w:before="240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использования </w:t>
      </w:r>
      <w:bookmarkStart w:id="31" w:name="_Hlk52349488"/>
      <w:r>
        <w:rPr>
          <w:rFonts w:ascii="Times New Roman" w:hAnsi="Times New Roman"/>
          <w:bCs/>
          <w:sz w:val="28"/>
          <w:szCs w:val="28"/>
        </w:rPr>
        <w:t>Информационно-аналитической системы «Талдау»</w:t>
      </w:r>
      <w:bookmarkEnd w:id="31"/>
      <w:r>
        <w:rPr>
          <w:rFonts w:ascii="Times New Roman" w:hAnsi="Times New Roman"/>
          <w:bCs/>
          <w:sz w:val="28"/>
          <w:szCs w:val="28"/>
        </w:rPr>
        <w:t xml:space="preserve"> Комитета по статистике Министерства национальной экономики Республики Казахстан</w:t>
      </w:r>
      <w:r>
        <w:rPr>
          <w:rStyle w:val="a7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0868" w:rsidRDefault="00FC0868" w:rsidP="00FC08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загрузки системы, во вкладке «Разделы статистики» в выпадающем списке выбираем пункт «Статистика цен». </w:t>
      </w:r>
    </w:p>
    <w:p w:rsidR="00FC0868" w:rsidRDefault="00FC0868" w:rsidP="00FC0868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5DB38E" wp14:editId="52BDFC71">
            <wp:extent cx="5838825" cy="4972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8" w:rsidRDefault="00FC0868" w:rsidP="00FC08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открывшемся списке выбираем пункт «Индекс розничных цен».</w:t>
      </w:r>
    </w:p>
    <w:p w:rsidR="00FC0868" w:rsidRDefault="00FC0868" w:rsidP="00FC0868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8A5B2F" wp14:editId="1FD8F5A4">
            <wp:extent cx="5934075" cy="4791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8" w:rsidRDefault="00FC0868" w:rsidP="00FC08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получения необходимой статистической информации, на открывшейся странице производим настройку фильтров. В поле «Фильтры» в графе «Соотнесение периодов» в выпадающем списке выбираем пункт «Отчетный период к предыдущему периоду».</w:t>
      </w:r>
    </w:p>
    <w:p w:rsidR="00FC0868" w:rsidRDefault="00FC0868" w:rsidP="00FC0868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5446B4" wp14:editId="79295515">
            <wp:extent cx="5867400" cy="5762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8" w:rsidRDefault="00FC0868" w:rsidP="00FC08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Затем в графе «Товары для индекса розничных цен» в выпадающем списке «Непродовольственные товары» отмечаем нужную нам категорию, например, «Запасные части и принадлежности для личных транспортных средств» (в списке также доступна категория «Покупка автотранспортных средств»), и нажимаем «Применить».</w:t>
      </w:r>
    </w:p>
    <w:p w:rsidR="00FC0868" w:rsidRDefault="00FC0868" w:rsidP="00FC0868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B203D6" wp14:editId="6549F04C">
            <wp:extent cx="5705475" cy="5619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8" w:rsidRDefault="00FC0868" w:rsidP="00FC08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применения фильтров отразится интересующая нас статистическая информация, которую для удобства работы возможно экспортировать в нужный формат файла (например, документ </w:t>
      </w:r>
      <w:r>
        <w:rPr>
          <w:rFonts w:ascii="Times New Roman" w:hAnsi="Times New Roman"/>
          <w:bCs/>
          <w:sz w:val="28"/>
          <w:szCs w:val="28"/>
          <w:lang w:val="en-US"/>
        </w:rPr>
        <w:t>Excel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FC0868" w:rsidRDefault="00FC0868" w:rsidP="00FC0868">
      <w:pPr>
        <w:tabs>
          <w:tab w:val="left" w:pos="0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0947F5B" wp14:editId="3BE6A78A">
            <wp:extent cx="5905500" cy="5743575"/>
            <wp:effectExtent l="0" t="0" r="0" b="9525"/>
            <wp:docPr id="4" name="Рисунок 4" descr="2020-09-29 17_10_30-ТАЛДАУ - Информационно аналитическая система Комитета по Статистике РК - MX5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20-09-29 17_10_30-ТАЛДАУ - Информационно аналитическая система Комитета по Статистике РК - MX5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8" w:rsidRDefault="00FC0868" w:rsidP="00FC0868">
      <w:pPr>
        <w:tabs>
          <w:tab w:val="left" w:pos="0"/>
        </w:tabs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tabs>
          <w:tab w:val="left" w:pos="0"/>
        </w:tabs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tabs>
          <w:tab w:val="left" w:pos="0"/>
        </w:tabs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tabs>
          <w:tab w:val="left" w:pos="0"/>
        </w:tabs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tabs>
          <w:tab w:val="left" w:pos="0"/>
        </w:tabs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C0868" w:rsidRDefault="00FC0868" w:rsidP="00FC0868">
      <w:pPr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/>
          <w:b/>
          <w:sz w:val="28"/>
          <w:szCs w:val="28"/>
        </w:rPr>
      </w:pPr>
    </w:p>
    <w:p w:rsidR="00FC0868" w:rsidRDefault="00FC0868" w:rsidP="00FC0868">
      <w:pPr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FC0868" w:rsidRDefault="00FC0868" w:rsidP="00FC0868">
      <w:pPr>
        <w:tabs>
          <w:tab w:val="left" w:pos="1276"/>
        </w:tabs>
        <w:spacing w:after="0" w:line="240" w:lineRule="auto"/>
        <w:ind w:left="43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расчета стоимости детали на ретроспективный период индексным методом</w:t>
      </w:r>
    </w:p>
    <w:p w:rsidR="00FC0868" w:rsidRDefault="00FC0868" w:rsidP="00FC0868">
      <w:pPr>
        <w:tabs>
          <w:tab w:val="left" w:pos="1276"/>
        </w:tabs>
        <w:spacing w:after="0" w:line="240" w:lineRule="auto"/>
        <w:ind w:left="4394"/>
        <w:jc w:val="both"/>
        <w:rPr>
          <w:rFonts w:ascii="Times New Roman" w:hAnsi="Times New Roman"/>
          <w:i/>
          <w:sz w:val="28"/>
          <w:szCs w:val="28"/>
        </w:rPr>
      </w:pPr>
    </w:p>
    <w:p w:rsidR="00FC0868" w:rsidRDefault="00FC0868" w:rsidP="00FC08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примера определим стоимость детали по состоянию на первый квартал 2020 года на территории Акмолинской области, при ее стоимости на момент проведения исследования 75 тыс. тг. (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  <w:vertAlign w:val="subscript"/>
        </w:rPr>
        <w:t>текущ.</w:t>
      </w:r>
      <w:r>
        <w:rPr>
          <w:rFonts w:ascii="Times New Roman" w:hAnsi="Times New Roman"/>
          <w:sz w:val="28"/>
          <w:szCs w:val="28"/>
        </w:rPr>
        <w:t>)</w:t>
      </w:r>
    </w:p>
    <w:p w:rsidR="00FC0868" w:rsidRDefault="00FC0868" w:rsidP="00FC08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 Для этого применим формулу (1.6), указанную в п. </w:t>
      </w:r>
      <w:r>
        <w:rPr>
          <w:rFonts w:ascii="Times New Roman" w:hAnsi="Times New Roman"/>
          <w:bCs/>
          <w:sz w:val="28"/>
          <w:szCs w:val="28"/>
        </w:rPr>
        <w:t>1.2.1.4. настоящей Методики:</w:t>
      </w:r>
    </w:p>
    <w:p w:rsidR="00FC0868" w:rsidRDefault="00FC0868" w:rsidP="00FC08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B63F0A" wp14:editId="5C9D174E">
            <wp:extent cx="260032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8" w:rsidRDefault="00FC0868" w:rsidP="00FC08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 Для определения индексов изменения потребительских цен воспользуемся Информационно-аналитической системой «Талдау», из которой видно, что дата, на которую нужно определить стоимость, отличается от текущей даты на два отчетных периода, а индексы изменения потребительских цен при этом составили: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i/>
          <w:sz w:val="28"/>
          <w:szCs w:val="28"/>
        </w:rPr>
        <w:t xml:space="preserve">= 101.1%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>= 101.5%.</w:t>
      </w:r>
    </w:p>
    <w:p w:rsidR="00FC0868" w:rsidRDefault="00FC0868" w:rsidP="00FC08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Для того, чтобы воспользоваться формулой (1.6) переведем табличные индексы изменения потребительских цен из процентов в доли единиц посредством формулы (1.5):</w:t>
      </w:r>
    </w:p>
    <w:p w:rsidR="00FC0868" w:rsidRDefault="00FC0868" w:rsidP="00FC08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93FFC7" wp14:editId="75C8331B">
            <wp:extent cx="2095500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8" w:rsidRDefault="00FC0868" w:rsidP="00FC08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  <w:lang w:val="kk-KZ"/>
        </w:rPr>
        <w:t>. Подставив полученные значения в формулу (1.6) получим искомую величину:</w:t>
      </w:r>
    </w:p>
    <w:p w:rsidR="00FC0868" w:rsidRDefault="00FC0868" w:rsidP="00FC08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5D8D65" wp14:editId="4C061576">
            <wp:extent cx="4991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8" w:rsidRDefault="00FC0868" w:rsidP="00FC0868">
      <w:pPr>
        <w:tabs>
          <w:tab w:val="left" w:pos="0"/>
        </w:tabs>
        <w:spacing w:after="120" w:line="360" w:lineRule="auto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087D9C" w:rsidRDefault="00087D9C">
      <w:bookmarkStart w:id="32" w:name="_GoBack"/>
      <w:bookmarkEnd w:id="32"/>
    </w:p>
    <w:sectPr w:rsidR="0008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89" w:rsidRDefault="00A83889" w:rsidP="00FC0868">
      <w:pPr>
        <w:spacing w:after="0" w:line="240" w:lineRule="auto"/>
      </w:pPr>
      <w:r>
        <w:separator/>
      </w:r>
    </w:p>
  </w:endnote>
  <w:endnote w:type="continuationSeparator" w:id="0">
    <w:p w:rsidR="00A83889" w:rsidRDefault="00A83889" w:rsidP="00FC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89" w:rsidRDefault="00A83889" w:rsidP="00FC0868">
      <w:pPr>
        <w:spacing w:after="0" w:line="240" w:lineRule="auto"/>
      </w:pPr>
      <w:r>
        <w:separator/>
      </w:r>
    </w:p>
  </w:footnote>
  <w:footnote w:type="continuationSeparator" w:id="0">
    <w:p w:rsidR="00A83889" w:rsidRDefault="00A83889" w:rsidP="00FC0868">
      <w:pPr>
        <w:spacing w:after="0" w:line="240" w:lineRule="auto"/>
      </w:pPr>
      <w:r>
        <w:continuationSeparator/>
      </w:r>
    </w:p>
  </w:footnote>
  <w:footnote w:id="1">
    <w:p w:rsidR="00FC0868" w:rsidRDefault="00FC0868" w:rsidP="00FC0868">
      <w:pPr>
        <w:pStyle w:val="a4"/>
        <w:rPr>
          <w:rFonts w:ascii="Times New Roman" w:hAnsi="Times New Roman"/>
          <w:lang w:val="ru-RU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Информационно-аналитическая система «Талдау» доступна по адресу: https://taldau.stat.gov.kz/.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12A39"/>
    <w:multiLevelType w:val="hybridMultilevel"/>
    <w:tmpl w:val="C368EB92"/>
    <w:lvl w:ilvl="0" w:tplc="A3A475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36"/>
    <w:rsid w:val="00087D9C"/>
    <w:rsid w:val="00A12F36"/>
    <w:rsid w:val="00A83889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0FD23-A6AD-4DA2-AA34-B28CF5B4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6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08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86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semiHidden/>
    <w:unhideWhenUsed/>
    <w:rsid w:val="00FC086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FC0868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/>
      <w:noProof/>
      <w:sz w:val="28"/>
      <w:szCs w:val="28"/>
      <w:lang w:val="en-US" w:eastAsia="ru-RU"/>
    </w:rPr>
  </w:style>
  <w:style w:type="paragraph" w:styleId="a4">
    <w:name w:val="footnote text"/>
    <w:basedOn w:val="a"/>
    <w:link w:val="a5"/>
    <w:uiPriority w:val="99"/>
    <w:semiHidden/>
    <w:unhideWhenUsed/>
    <w:rsid w:val="00FC0868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FC0868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FC0868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character" w:styleId="a7">
    <w:name w:val="footnote reference"/>
    <w:uiPriority w:val="99"/>
    <w:semiHidden/>
    <w:unhideWhenUsed/>
    <w:rsid w:val="00FC0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72;&#1085;&#1085;&#1099;&#1077;\&#1056;&#1072;&#1073;&#1086;&#1095;&#1080;&#1081;%20&#1089;&#1090;&#1086;&#1083;\2020\&#1059;&#1057;&#1080;&#1053;&#1052;&#1057;%202020\&#1059;&#1057;&#1080;&#1053;&#1052;&#1057;%2026.11..2020\&#1052;&#1077;&#1090;&#1086;&#1076;&#1080;&#1082;&#1080;%20&#1080;%20&#1052;&#1056;\&#1052;&#1077;&#1090;&#1086;&#1076;&#1080;&#1082;&#1072;%2010.3-2020%20(02.12.2020).doc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file:///D:\&#1044;&#1072;&#1085;&#1085;&#1099;&#1077;\&#1056;&#1072;&#1073;&#1086;&#1095;&#1080;&#1081;%20&#1089;&#1090;&#1086;&#1083;\2020\&#1059;&#1057;&#1080;&#1053;&#1052;&#1057;%202020\&#1059;&#1057;&#1080;&#1053;&#1052;&#1057;%2026.11..2020\&#1052;&#1077;&#1090;&#1086;&#1076;&#1080;&#1082;&#1080;%20&#1080;%20&#1052;&#1056;\&#1052;&#1077;&#1090;&#1086;&#1076;&#1080;&#1082;&#1072;%2010.3-2020%20(02.12.2020).doc" TargetMode="External"/><Relationship Id="rId12" Type="http://schemas.openxmlformats.org/officeDocument/2006/relationships/hyperlink" Target="file:///D:\&#1044;&#1072;&#1085;&#1085;&#1099;&#1077;\&#1056;&#1072;&#1073;&#1086;&#1095;&#1080;&#1081;%20&#1089;&#1090;&#1086;&#1083;\2020\&#1059;&#1057;&#1080;&#1053;&#1052;&#1057;%202020\&#1059;&#1057;&#1080;&#1053;&#1052;&#1057;%2026.11..2020\&#1052;&#1077;&#1090;&#1086;&#1076;&#1080;&#1082;&#1080;%20&#1080;%20&#1052;&#1056;\&#1052;&#1077;&#1090;&#1086;&#1076;&#1080;&#1082;&#1072;%2010.3-2020%20(02.12.2020).doc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44;&#1072;&#1085;&#1085;&#1099;&#1077;\&#1056;&#1072;&#1073;&#1086;&#1095;&#1080;&#1081;%20&#1089;&#1090;&#1086;&#1083;\2020\&#1059;&#1057;&#1080;&#1053;&#1052;&#1057;%202020\&#1059;&#1057;&#1080;&#1053;&#1052;&#1057;%2026.11..2020\&#1052;&#1077;&#1090;&#1086;&#1076;&#1080;&#1082;&#1080;%20&#1080;%20&#1052;&#1056;\&#1052;&#1077;&#1090;&#1086;&#1076;&#1080;&#1082;&#1072;%2010.3-2020%20(02.12.2020).doc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file:///D:\&#1044;&#1072;&#1085;&#1085;&#1099;&#1077;\&#1056;&#1072;&#1073;&#1086;&#1095;&#1080;&#1081;%20&#1089;&#1090;&#1086;&#1083;\2020\&#1059;&#1057;&#1080;&#1053;&#1052;&#1057;%202020\&#1059;&#1057;&#1080;&#1053;&#1052;&#1057;%2026.11..2020\&#1052;&#1077;&#1090;&#1086;&#1076;&#1080;&#1082;&#1080;%20&#1080;%20&#1052;&#1056;\&#1052;&#1077;&#1090;&#1086;&#1076;&#1080;&#1082;&#1072;%2010.3-2020%20(02.12.2020).doc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72;&#1085;&#1085;&#1099;&#1077;\&#1056;&#1072;&#1073;&#1086;&#1095;&#1080;&#1081;%20&#1089;&#1090;&#1086;&#1083;\2020\&#1059;&#1057;&#1080;&#1053;&#1052;&#1057;%202020\&#1059;&#1057;&#1080;&#1053;&#1052;&#1057;%2026.11..2020\&#1052;&#1077;&#1090;&#1086;&#1076;&#1080;&#1082;&#1080;%20&#1080;%20&#1052;&#1056;\&#1052;&#1077;&#1090;&#1086;&#1076;&#1080;&#1082;&#1072;%2010.3-2020%20(02.12.2020).doc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2635</Words>
  <Characters>15024</Characters>
  <Application>Microsoft Office Word</Application>
  <DocSecurity>0</DocSecurity>
  <Lines>125</Lines>
  <Paragraphs>35</Paragraphs>
  <ScaleCrop>false</ScaleCrop>
  <Company/>
  <LinksUpToDate>false</LinksUpToDate>
  <CharactersWithSpaces>17624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2021-06-04T05:22:00Z</dcterms:created>
  <dcterms:modified xsi:type="dcterms:W3CDTF">2021-06-04T05:22:00Z</dcterms:modified>
</cp:coreProperties>
</file>