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750" w:vertAnchor="page" w:tblpY="1278" w:leftFromText="180" w:topFromText="0" w:rightFromText="180" w:bottomFromText="0"/>
        <w:tblW w:w="1028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34"/>
        <w:gridCol w:w="216"/>
        <w:gridCol w:w="1218"/>
        <w:gridCol w:w="23"/>
        <w:gridCol w:w="1200"/>
        <w:gridCol w:w="35"/>
        <w:gridCol w:w="1049"/>
        <w:gridCol w:w="69"/>
        <w:gridCol w:w="1248"/>
        <w:gridCol w:w="10"/>
        <w:gridCol w:w="1467"/>
        <w:gridCol w:w="216"/>
      </w:tblGrid>
      <w:tr>
        <w:trPr>
          <w:trHeight w:val="68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vMerge w:val="restart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Наименование института судебной экспертизы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vMerge w:val="restart"/>
            <w:textDirection w:val="btLr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количество материалов, поступивших</w:t>
            </w:r>
            <w:r/>
          </w:p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для исследования на экспертизу</w:t>
            </w:r>
            <w:r/>
          </w:p>
        </w:tc>
        <w:tc>
          <w:tcPr>
            <w:shd w:val="clear" w:color="000000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restart"/>
            <w:textDirection w:val="btLr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количество выполненных экспертиз</w:t>
            </w:r>
            <w:r/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9" w:type="dxa"/>
            <w:vAlign w:val="center"/>
            <w:vMerge w:val="restart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по категориям дел</w:t>
            </w:r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vMerge w:val="continue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9" w:type="dxa"/>
            <w:vAlign w:val="center"/>
            <w:vMerge w:val="continue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vMerge w:val="continue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btLr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по уголовным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btLr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по гражданским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477" w:type="dxa"/>
            <w:vAlign w:val="center"/>
            <w:textDirection w:val="btLr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по адм. правонарушениям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trHeight w:val="34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г. Астана</w:t>
            </w:r>
            <w:r/>
          </w:p>
        </w:tc>
        <w:tc>
          <w:tcPr>
            <w:gridSpan w:val="3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19631</w:t>
            </w:r>
            <w:r/>
          </w:p>
        </w:tc>
        <w:tc>
          <w:tcPr>
            <w:shd w:val="clear" w:color="000000" w:fill="ffff0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16907</w:t>
            </w:r>
            <w:r/>
          </w:p>
        </w:tc>
        <w:tc>
          <w:tcPr>
            <w:gridSpan w:val="2"/>
            <w:shd w:val="clear" w:color="000000" w:fill="b7dee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8"/>
              </w:rPr>
              <w:t xml:space="preserve">16365</w:t>
            </w:r>
            <w:r>
              <w:rPr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8"/>
              </w:rPr>
              <w:t xml:space="preserve">484</w:t>
            </w:r>
            <w:r>
              <w:rPr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8"/>
              </w:rPr>
              <w:t xml:space="preserve">58</w:t>
            </w:r>
            <w:r>
              <w:rPr>
                <w:sz w:val="16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trHeight w:val="370"/>
        </w:trPr>
        <w:tc>
          <w:tcPr>
            <w:shd w:val="clear" w:color="000000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г. Алматы</w:t>
            </w:r>
            <w:r/>
          </w:p>
        </w:tc>
        <w:tc>
          <w:tcPr>
            <w:gridSpan w:val="3"/>
            <w:shd w:val="clear" w:color="000000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26268</w:t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24983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16026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1451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7506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trHeight w:val="42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области Жетісу</w:t>
            </w:r>
            <w:r/>
          </w:p>
        </w:tc>
        <w:tc>
          <w:tcPr>
            <w:gridSpan w:val="3"/>
            <w:shd w:val="clear" w:color="000000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4207</w:t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color w:val="auto"/>
                <w:sz w:val="16"/>
                <w:szCs w:val="16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16"/>
                <w:szCs w:val="16"/>
                <w:lang w:val="ru-RU" w:bidi="ar-SA" w:eastAsia="ru-RU"/>
              </w:rPr>
              <w:t xml:space="preserve">4123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3096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45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982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trHeight w:val="45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Акмолинской области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5565</w:t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5347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4870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187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290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Актюбинский межрегиональный ЦСЭ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9241</w:t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8761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7105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16"/>
                <w:u w:val="none"/>
              </w:rPr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422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1234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trHeight w:val="469"/>
        </w:trPr>
        <w:tc>
          <w:tcPr>
            <w:shd w:val="clear" w:color="000000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Атырауской области</w:t>
            </w:r>
            <w:r/>
          </w:p>
        </w:tc>
        <w:tc>
          <w:tcPr>
            <w:gridSpan w:val="3"/>
            <w:shd w:val="clear" w:color="000000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6072</w:t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5633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4043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351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1239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trHeight w:val="346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Восточно-Казахстанской области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9782</w:t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9369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8792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400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177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trHeight w:val="427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Жамбылской области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11762</w:t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11314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9198</w:t>
            </w:r>
            <w:r>
              <w:rPr>
                <w:rFonts w:ascii="Times New Roman" w:hAnsi="Times New Roman" w:cs="Times New Roman" w:eastAsia="Times New Roman"/>
                <w:b w:val="0"/>
                <w:sz w:val="16"/>
              </w:rPr>
            </w:r>
            <w:r>
              <w:rPr>
                <w:rFonts w:ascii="Times New Roman" w:hAnsi="Times New Roman" w:cs="Times New Roman" w:eastAsia="Times New Roman"/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387</w:t>
            </w:r>
            <w:r>
              <w:rPr>
                <w:rFonts w:ascii="Times New Roman" w:hAnsi="Times New Roman" w:cs="Times New Roman" w:eastAsia="Times New Roman"/>
                <w:b w:val="0"/>
                <w:sz w:val="16"/>
              </w:rPr>
            </w:r>
            <w:r>
              <w:rPr>
                <w:rFonts w:ascii="Times New Roman" w:hAnsi="Times New Roman" w:cs="Times New Roman" w:eastAsia="Times New Roman"/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1729</w:t>
            </w:r>
            <w:r>
              <w:rPr>
                <w:rFonts w:ascii="Times New Roman" w:hAnsi="Times New Roman" w:cs="Times New Roman" w:eastAsia="Times New Roman"/>
                <w:b w:val="0"/>
                <w:sz w:val="16"/>
              </w:rPr>
            </w:r>
            <w:r>
              <w:rPr>
                <w:rFonts w:ascii="Times New Roman" w:hAnsi="Times New Roman" w:cs="Times New Roman" w:eastAsia="Times New Roman"/>
                <w:b w:val="0"/>
                <w:sz w:val="16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Западно-Казахстанской области</w:t>
            </w:r>
            <w:r/>
          </w:p>
        </w:tc>
        <w:tc>
          <w:tcPr>
            <w:gridSpan w:val="3"/>
            <w:shd w:val="clear" w:color="000000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6199</w:t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5924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5555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288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81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gridAfter w:val="1"/>
          <w:trHeight w:val="40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Карагандинской области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13800</w:t>
            </w:r>
            <w:r/>
          </w:p>
        </w:tc>
        <w:tc>
          <w:tcPr>
            <w:gridSpan w:val="3"/>
            <w:shd w:val="clear" w:color="000000" w:fill="ffff0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13366</w:t>
            </w:r>
            <w:r/>
          </w:p>
        </w:tc>
        <w:tc>
          <w:tcPr>
            <w:gridSpan w:val="2"/>
            <w:shd w:val="clear" w:color="000000" w:fill="b7dee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10064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410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shd w:val="clear" w:color="000000" w:fill="b7dee8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14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2892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</w:tr>
      <w:tr>
        <w:trPr>
          <w:gridAfter w:val="1"/>
          <w:trHeight w:val="33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Костанайской области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10199</w:t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9530</w:t>
            </w:r>
            <w:r/>
          </w:p>
        </w:tc>
        <w:tc>
          <w:tcPr>
            <w:gridSpan w:val="2"/>
            <w:shd w:val="clear" w:color="000000" w:fill="b7dee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7040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519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shd w:val="clear" w:color="000000" w:fill="b7dee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1971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</w:tr>
      <w:tr>
        <w:trPr>
          <w:gridAfter w:val="1"/>
          <w:trHeight w:val="188"/>
        </w:trPr>
        <w:tc>
          <w:tcPr>
            <w:shd w:val="clear" w:color="000000" w:fill="ffffff"/>
            <w:tcBorders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Кызылординской области</w:t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9157</w:t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8655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5857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244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2554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</w:p>
        </w:tc>
      </w:tr>
      <w:tr>
        <w:trPr>
          <w:gridAfter w:val="1"/>
          <w:trHeight w:val="23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Мангистауской области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6033</w:t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5174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4694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171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309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</w:tr>
      <w:tr>
        <w:trPr>
          <w:gridAfter w:val="1"/>
          <w:trHeight w:val="370"/>
        </w:trPr>
        <w:tc>
          <w:tcPr>
            <w:shd w:val="clear" w:color="000000" w:fill="ffffff"/>
            <w:tcBorders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Павлодарской области</w:t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9409</w:t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9143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7111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367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1665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</w:tr>
      <w:tr>
        <w:trPr>
          <w:gridAfter w:val="1"/>
          <w:trHeight w:val="373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Северо-Казахстанской области</w:t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4868</w:t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4774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3974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405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395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</w:tr>
      <w:tr>
        <w:trPr>
          <w:gridAfter w:val="1"/>
          <w:trHeight w:val="23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г.Шымкент</w:t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23083</w:t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color w:val="auto"/>
                <w:sz w:val="16"/>
                <w:szCs w:val="16"/>
                <w:lang w:val="ru-RU" w:bidi="ar-SA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16"/>
                <w:szCs w:val="16"/>
                <w:lang w:val="ru-RU" w:bidi="ar-SA" w:eastAsia="ru-RU"/>
              </w:rPr>
              <w:t xml:space="preserve">22583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13915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872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7796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</w:tr>
      <w:tr>
        <w:trPr>
          <w:gridAfter w:val="1"/>
          <w:trHeight w:val="347"/>
        </w:trPr>
        <w:tc>
          <w:tcPr>
            <w:shd w:val="clear" w:color="auto" w:fill="auto"/>
            <w:tcBorders>
              <w:lef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области Абай</w:t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6021</w:t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5655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4370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508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777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</w:tr>
      <w:tr>
        <w:trPr>
          <w:gridAfter w:val="1"/>
          <w:trHeight w:val="1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области Улытау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2031</w:t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1975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1599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0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376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</w:tr>
      <w:tr>
        <w:trPr>
          <w:gridAfter w:val="1"/>
          <w:trHeight w:val="2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Туркестанской области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5332</w:t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5227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3995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143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1089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</w:tr>
      <w:tr>
        <w:trPr>
          <w:gridAfter w:val="1"/>
          <w:trHeight w:val="3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Алматинской области (Конаев)</w:t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2840</w:t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2770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2039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26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705</w: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</w:r>
          </w:p>
        </w:tc>
      </w:tr>
      <w:tr>
        <w:trPr>
          <w:gridAfter w:val="1"/>
          <w:trHeight w:val="37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ВСЕГО:</w:t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191500</w:t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181213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139708</w:t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7680</w:t>
            </w:r>
            <w:r/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33825</w:t>
            </w:r>
            <w:r/>
          </w:p>
        </w:tc>
      </w:tr>
    </w:tbl>
    <w:p>
      <w:pPr>
        <w:pStyle w:val="811"/>
        <w:jc w:val="left"/>
        <w:spacing w:before="0" w:after="200" w:line="276" w:lineRule="auto"/>
        <w:widowControl/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i/>
          <w:sz w:val="28"/>
        </w:rPr>
        <w:t xml:space="preserve">«Статистические данные проведенных судебных, судебно- медицинских, судебно-психиатрических, судебно-наркологических экспертиз» (за 2023г)</w:t>
      </w:r>
      <w:r>
        <w:rPr>
          <w:rFonts w:ascii="Times New Roman" w:hAnsi="Times New Roman" w:cs="Times New Roman" w:eastAsia="Times New Roman"/>
          <w:i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cjk sc">
    <w:panose1 w:val="020B0603030804020204"/>
  </w:font>
  <w:font w:name="Lohit Devanagari">
    <w:panose1 w:val="020B0600000000000000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character" w:styleId="666">
    <w:name w:val="Caption Char"/>
    <w:basedOn w:val="816"/>
    <w:link w:val="664"/>
    <w:uiPriority w:val="99"/>
  </w:style>
  <w:style w:type="table" w:styleId="667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character" w:styleId="812" w:default="1">
    <w:name w:val="Default Paragraph Font"/>
    <w:uiPriority w:val="1"/>
    <w:semiHidden/>
    <w:unhideWhenUsed/>
    <w:qFormat/>
  </w:style>
  <w:style w:type="paragraph" w:styleId="813">
    <w:name w:val="Заголовок"/>
    <w:basedOn w:val="811"/>
    <w:next w:val="814"/>
    <w:qFormat/>
    <w:pPr>
      <w:keepNext/>
      <w:spacing w:before="240" w:after="120"/>
    </w:pPr>
    <w:rPr>
      <w:rFonts w:ascii="Liberation Sans" w:hAnsi="Liberation Sans" w:cs="Lohit Devanagari" w:eastAsia="Noto Sans CJK SC"/>
      <w:sz w:val="28"/>
      <w:szCs w:val="28"/>
    </w:rPr>
  </w:style>
  <w:style w:type="paragraph" w:styleId="814">
    <w:name w:val="Body Text"/>
    <w:basedOn w:val="811"/>
    <w:pPr>
      <w:spacing w:before="0" w:after="140" w:line="276" w:lineRule="auto"/>
    </w:pPr>
  </w:style>
  <w:style w:type="paragraph" w:styleId="815">
    <w:name w:val="List"/>
    <w:basedOn w:val="814"/>
    <w:rPr>
      <w:rFonts w:cs="Lohit Devanagari"/>
    </w:rPr>
  </w:style>
  <w:style w:type="paragraph" w:styleId="816">
    <w:name w:val="Caption"/>
    <w:basedOn w:val="81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17">
    <w:name w:val="Указатель"/>
    <w:basedOn w:val="811"/>
    <w:qFormat/>
    <w:pPr>
      <w:suppressLineNumbers/>
    </w:pPr>
    <w:rPr>
      <w:rFonts w:cs="Lohit Devanagari"/>
    </w:rPr>
  </w:style>
  <w:style w:type="paragraph" w:styleId="818">
    <w:name w:val="Содержимое таблицы"/>
    <w:basedOn w:val="811"/>
    <w:qFormat/>
    <w:pPr>
      <w:suppressLineNumbers/>
    </w:pPr>
  </w:style>
  <w:style w:type="paragraph" w:styleId="819">
    <w:name w:val="Заголовок таблицы"/>
    <w:basedOn w:val="818"/>
    <w:qFormat/>
    <w:pPr>
      <w:jc w:val="center"/>
      <w:suppressLineNumbers/>
    </w:pPr>
    <w:rPr>
      <w:b/>
      <w:bCs/>
    </w:rPr>
  </w:style>
  <w:style w:type="numbering" w:styleId="820" w:default="1">
    <w:name w:val="No List"/>
    <w:uiPriority w:val="99"/>
    <w:semiHidden/>
    <w:unhideWhenUsed/>
    <w:qFormat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dc:language>ru-RU</dc:language>
  <cp:lastModifiedBy>Служба статистики и анализа судебно-экспертной деятельности</cp:lastModifiedBy>
  <cp:revision>13</cp:revision>
  <dcterms:created xsi:type="dcterms:W3CDTF">2022-03-04T05:09:00Z</dcterms:created>
  <dcterms:modified xsi:type="dcterms:W3CDTF">2024-04-09T10:43:45Z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