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EA9480" w14:textId="2C7E2BB4" w:rsidR="00382130" w:rsidRDefault="00A34495" w:rsidP="00382130">
      <w:pPr>
        <w:spacing w:after="0" w:line="240" w:lineRule="auto"/>
        <w:jc w:val="center"/>
        <w:rPr>
          <w:rFonts w:ascii="Times New Roman" w:hAnsi="Times New Roman" w:cs="Times New Roman"/>
          <w:b/>
          <w:bCs/>
          <w:sz w:val="28"/>
          <w:szCs w:val="28"/>
        </w:rPr>
      </w:pPr>
      <w:r w:rsidRPr="00A34495">
        <w:rPr>
          <w:rFonts w:ascii="Times New Roman" w:hAnsi="Times New Roman" w:cs="Times New Roman"/>
          <w:b/>
          <w:bCs/>
          <w:sz w:val="28"/>
          <w:szCs w:val="28"/>
        </w:rPr>
        <w:t xml:space="preserve">"Қазақстан </w:t>
      </w:r>
      <w:r>
        <w:rPr>
          <w:rFonts w:ascii="Times New Roman" w:hAnsi="Times New Roman" w:cs="Times New Roman"/>
          <w:b/>
          <w:bCs/>
          <w:sz w:val="28"/>
          <w:szCs w:val="28"/>
        </w:rPr>
        <w:t>Р</w:t>
      </w:r>
      <w:r w:rsidRPr="00A34495">
        <w:rPr>
          <w:rFonts w:ascii="Times New Roman" w:hAnsi="Times New Roman" w:cs="Times New Roman"/>
          <w:b/>
          <w:bCs/>
          <w:sz w:val="28"/>
          <w:szCs w:val="28"/>
        </w:rPr>
        <w:t xml:space="preserve">еспубликасы </w:t>
      </w:r>
      <w:r w:rsidR="00CC54EF">
        <w:rPr>
          <w:rFonts w:ascii="Times New Roman" w:hAnsi="Times New Roman" w:cs="Times New Roman"/>
          <w:b/>
          <w:bCs/>
          <w:sz w:val="28"/>
          <w:szCs w:val="28"/>
        </w:rPr>
        <w:t>Ә</w:t>
      </w:r>
      <w:r w:rsidRPr="00A34495">
        <w:rPr>
          <w:rFonts w:ascii="Times New Roman" w:hAnsi="Times New Roman" w:cs="Times New Roman"/>
          <w:b/>
          <w:bCs/>
          <w:sz w:val="28"/>
          <w:szCs w:val="28"/>
        </w:rPr>
        <w:t xml:space="preserve">ділет </w:t>
      </w:r>
      <w:r w:rsidR="00CC54EF">
        <w:rPr>
          <w:rFonts w:ascii="Times New Roman" w:hAnsi="Times New Roman" w:cs="Times New Roman"/>
          <w:b/>
          <w:bCs/>
          <w:sz w:val="28"/>
          <w:szCs w:val="28"/>
        </w:rPr>
        <w:t>м</w:t>
      </w:r>
      <w:r w:rsidRPr="00A34495">
        <w:rPr>
          <w:rFonts w:ascii="Times New Roman" w:hAnsi="Times New Roman" w:cs="Times New Roman"/>
          <w:b/>
          <w:bCs/>
          <w:sz w:val="28"/>
          <w:szCs w:val="28"/>
        </w:rPr>
        <w:t xml:space="preserve">инистрлігінің </w:t>
      </w:r>
    </w:p>
    <w:p w14:paraId="20B21A97" w14:textId="37F37DCC" w:rsidR="00382130" w:rsidRDefault="00A34495" w:rsidP="0038213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w:t>
      </w:r>
      <w:r w:rsidRPr="00A34495">
        <w:rPr>
          <w:rFonts w:ascii="Times New Roman" w:hAnsi="Times New Roman" w:cs="Times New Roman"/>
          <w:b/>
          <w:bCs/>
          <w:sz w:val="28"/>
          <w:szCs w:val="28"/>
        </w:rPr>
        <w:t xml:space="preserve">от сараптамалары орталығы" </w:t>
      </w:r>
      <w:r w:rsidR="001452FA">
        <w:rPr>
          <w:rFonts w:ascii="Times New Roman" w:hAnsi="Times New Roman" w:cs="Times New Roman"/>
          <w:b/>
          <w:bCs/>
          <w:sz w:val="28"/>
          <w:szCs w:val="28"/>
        </w:rPr>
        <w:t>Р</w:t>
      </w:r>
      <w:r w:rsidRPr="00A34495">
        <w:rPr>
          <w:rFonts w:ascii="Times New Roman" w:hAnsi="Times New Roman" w:cs="Times New Roman"/>
          <w:b/>
          <w:bCs/>
          <w:sz w:val="28"/>
          <w:szCs w:val="28"/>
        </w:rPr>
        <w:t>еспубликалық мемлекеттік</w:t>
      </w:r>
      <w:r w:rsidR="00382130">
        <w:rPr>
          <w:rFonts w:ascii="Times New Roman" w:hAnsi="Times New Roman" w:cs="Times New Roman"/>
          <w:b/>
          <w:bCs/>
          <w:sz w:val="28"/>
          <w:szCs w:val="28"/>
        </w:rPr>
        <w:t xml:space="preserve"> </w:t>
      </w:r>
    </w:p>
    <w:p w14:paraId="2632A463" w14:textId="2672E46E" w:rsidR="00A34495" w:rsidRDefault="00A34495" w:rsidP="00382130">
      <w:pPr>
        <w:spacing w:after="0" w:line="240" w:lineRule="auto"/>
        <w:jc w:val="center"/>
        <w:rPr>
          <w:rFonts w:ascii="Times New Roman" w:hAnsi="Times New Roman" w:cs="Times New Roman"/>
          <w:b/>
          <w:bCs/>
          <w:sz w:val="28"/>
          <w:szCs w:val="28"/>
        </w:rPr>
      </w:pPr>
      <w:r w:rsidRPr="00A34495">
        <w:rPr>
          <w:rFonts w:ascii="Times New Roman" w:hAnsi="Times New Roman" w:cs="Times New Roman"/>
          <w:b/>
          <w:bCs/>
          <w:sz w:val="28"/>
          <w:szCs w:val="28"/>
        </w:rPr>
        <w:t xml:space="preserve">қазыналық кәсіпорнының </w:t>
      </w:r>
      <w:r>
        <w:rPr>
          <w:rFonts w:ascii="Times New Roman" w:hAnsi="Times New Roman" w:cs="Times New Roman"/>
          <w:b/>
          <w:bCs/>
          <w:sz w:val="28"/>
          <w:szCs w:val="28"/>
        </w:rPr>
        <w:t>Ф</w:t>
      </w:r>
      <w:r w:rsidRPr="00A34495">
        <w:rPr>
          <w:rFonts w:ascii="Times New Roman" w:hAnsi="Times New Roman" w:cs="Times New Roman"/>
          <w:b/>
          <w:bCs/>
          <w:sz w:val="28"/>
          <w:szCs w:val="28"/>
        </w:rPr>
        <w:t xml:space="preserve">илиалы </w:t>
      </w:r>
      <w:r>
        <w:rPr>
          <w:rFonts w:ascii="Times New Roman" w:hAnsi="Times New Roman" w:cs="Times New Roman"/>
          <w:b/>
          <w:bCs/>
          <w:sz w:val="28"/>
          <w:szCs w:val="28"/>
        </w:rPr>
        <w:t>А</w:t>
      </w:r>
      <w:r w:rsidRPr="00A34495">
        <w:rPr>
          <w:rFonts w:ascii="Times New Roman" w:hAnsi="Times New Roman" w:cs="Times New Roman"/>
          <w:b/>
          <w:bCs/>
          <w:sz w:val="28"/>
          <w:szCs w:val="28"/>
        </w:rPr>
        <w:t>бай облысы бойынша</w:t>
      </w:r>
      <w:r w:rsidR="00382130">
        <w:rPr>
          <w:rFonts w:ascii="Times New Roman" w:hAnsi="Times New Roman" w:cs="Times New Roman"/>
          <w:b/>
          <w:bCs/>
          <w:sz w:val="28"/>
          <w:szCs w:val="28"/>
        </w:rPr>
        <w:t xml:space="preserve"> </w:t>
      </w:r>
      <w:r w:rsidRPr="00A34495">
        <w:rPr>
          <w:rFonts w:ascii="Times New Roman" w:hAnsi="Times New Roman" w:cs="Times New Roman"/>
          <w:b/>
          <w:bCs/>
          <w:sz w:val="28"/>
          <w:szCs w:val="28"/>
        </w:rPr>
        <w:t>сот сараптамалары институтыны</w:t>
      </w:r>
      <w:r>
        <w:rPr>
          <w:rFonts w:ascii="Times New Roman" w:hAnsi="Times New Roman" w:cs="Times New Roman"/>
          <w:b/>
          <w:bCs/>
          <w:sz w:val="28"/>
          <w:szCs w:val="28"/>
        </w:rPr>
        <w:t>ң</w:t>
      </w:r>
      <w:r w:rsidRPr="00A34495">
        <w:rPr>
          <w:rFonts w:ascii="Times New Roman" w:hAnsi="Times New Roman" w:cs="Times New Roman"/>
          <w:b/>
          <w:bCs/>
          <w:sz w:val="28"/>
          <w:szCs w:val="28"/>
        </w:rPr>
        <w:t xml:space="preserve"> қызметіндегі сыбайлас жемқорлық тәуекелдеріне сыртқы талдау нәтижелері</w:t>
      </w:r>
    </w:p>
    <w:p w14:paraId="6FCA6A45" w14:textId="77777777" w:rsidR="00A34495" w:rsidRPr="00A34495" w:rsidRDefault="00A34495" w:rsidP="00A34495">
      <w:pPr>
        <w:spacing w:after="0" w:line="240" w:lineRule="auto"/>
        <w:ind w:firstLine="709"/>
        <w:jc w:val="center"/>
        <w:rPr>
          <w:rFonts w:ascii="Times New Roman" w:hAnsi="Times New Roman" w:cs="Times New Roman"/>
          <w:sz w:val="28"/>
          <w:szCs w:val="28"/>
        </w:rPr>
      </w:pPr>
    </w:p>
    <w:p w14:paraId="7FD93E55" w14:textId="28A27C5A" w:rsidR="00A34495" w:rsidRPr="00A34495" w:rsidRDefault="00A34495" w:rsidP="00A34495">
      <w:pPr>
        <w:spacing w:after="0" w:line="240" w:lineRule="auto"/>
        <w:ind w:firstLine="709"/>
        <w:jc w:val="both"/>
        <w:rPr>
          <w:rFonts w:ascii="Times New Roman" w:hAnsi="Times New Roman" w:cs="Times New Roman"/>
          <w:sz w:val="28"/>
          <w:szCs w:val="28"/>
        </w:rPr>
      </w:pPr>
      <w:r w:rsidRPr="00A34495">
        <w:rPr>
          <w:rFonts w:ascii="Times New Roman" w:hAnsi="Times New Roman" w:cs="Times New Roman"/>
          <w:sz w:val="28"/>
          <w:szCs w:val="28"/>
        </w:rPr>
        <w:t xml:space="preserve">Қазақстан Республикасы Мемлекеттік қызмет істері агенттігінің Абай облысы бойынша департаменті Қазақстан Республикасы Әділет министрлігінің «Сот сараптамалары орталығы» </w:t>
      </w:r>
      <w:r w:rsidR="00C53D26">
        <w:rPr>
          <w:rFonts w:ascii="Times New Roman" w:hAnsi="Times New Roman" w:cs="Times New Roman"/>
          <w:sz w:val="28"/>
          <w:szCs w:val="28"/>
        </w:rPr>
        <w:t>РМҚК</w:t>
      </w:r>
      <w:bookmarkStart w:id="0" w:name="_GoBack"/>
      <w:bookmarkEnd w:id="0"/>
      <w:r w:rsidRPr="00A34495">
        <w:rPr>
          <w:rFonts w:ascii="Times New Roman" w:hAnsi="Times New Roman" w:cs="Times New Roman"/>
          <w:sz w:val="28"/>
          <w:szCs w:val="28"/>
        </w:rPr>
        <w:t xml:space="preserve"> Абай облысы бойынша сот сараптамалары институты филиалының қызметіне сыбайлас жемқорлық тәуекелдеріне сыртқы талдау жүргізді.</w:t>
      </w:r>
    </w:p>
    <w:p w14:paraId="4C3930F3" w14:textId="2534009D" w:rsidR="00A34495" w:rsidRPr="00A34495" w:rsidRDefault="00A34495" w:rsidP="00A34495">
      <w:pPr>
        <w:spacing w:after="0" w:line="240" w:lineRule="auto"/>
        <w:ind w:firstLine="709"/>
        <w:jc w:val="both"/>
        <w:rPr>
          <w:rFonts w:ascii="Times New Roman" w:hAnsi="Times New Roman" w:cs="Times New Roman"/>
          <w:sz w:val="28"/>
          <w:szCs w:val="28"/>
        </w:rPr>
      </w:pPr>
      <w:r w:rsidRPr="00A34495">
        <w:rPr>
          <w:rFonts w:ascii="Times New Roman" w:hAnsi="Times New Roman" w:cs="Times New Roman"/>
          <w:sz w:val="28"/>
          <w:szCs w:val="28"/>
        </w:rPr>
        <w:t xml:space="preserve">Талдау </w:t>
      </w:r>
      <w:r w:rsidR="00E23DD3">
        <w:rPr>
          <w:rFonts w:ascii="Times New Roman" w:hAnsi="Times New Roman" w:cs="Times New Roman"/>
          <w:sz w:val="28"/>
          <w:szCs w:val="28"/>
        </w:rPr>
        <w:t>аясында</w:t>
      </w:r>
      <w:r w:rsidRPr="00A34495">
        <w:rPr>
          <w:rFonts w:ascii="Times New Roman" w:hAnsi="Times New Roman" w:cs="Times New Roman"/>
          <w:sz w:val="28"/>
          <w:szCs w:val="28"/>
        </w:rPr>
        <w:t xml:space="preserve"> нормативтік құқықтық реттеудегі қайшылықтарды жоюға, кадрлық және қаржылық рәсімдердің ашықтығын арттыруға, ішкі бақылау жүйесін нығайтуға бағытталған 22 сыбайлас жемқорлық тәуекелі анықталып, 22 ұсыным әзірленді.</w:t>
      </w:r>
    </w:p>
    <w:p w14:paraId="4917ADAC" w14:textId="1BDDBA83" w:rsidR="00A34495" w:rsidRPr="00A34495" w:rsidRDefault="004C68C9" w:rsidP="00A34495">
      <w:pPr>
        <w:spacing w:after="0" w:line="240" w:lineRule="auto"/>
        <w:ind w:firstLine="709"/>
        <w:jc w:val="both"/>
        <w:rPr>
          <w:rFonts w:ascii="Times New Roman" w:hAnsi="Times New Roman" w:cs="Times New Roman"/>
          <w:sz w:val="28"/>
          <w:szCs w:val="28"/>
        </w:rPr>
      </w:pPr>
      <w:r w:rsidRPr="004C68C9">
        <w:rPr>
          <w:rFonts w:ascii="Times New Roman" w:hAnsi="Times New Roman" w:cs="Times New Roman"/>
          <w:sz w:val="28"/>
          <w:szCs w:val="28"/>
        </w:rPr>
        <w:t xml:space="preserve">Жүргізілген талдаумен </w:t>
      </w:r>
      <w:r w:rsidR="00A34495" w:rsidRPr="00A34495">
        <w:rPr>
          <w:rFonts w:ascii="Times New Roman" w:hAnsi="Times New Roman" w:cs="Times New Roman"/>
          <w:sz w:val="28"/>
          <w:szCs w:val="28"/>
        </w:rPr>
        <w:t>анықталған тәуекелдердің бір бөлігі нормативтік құқықтық реттеудегі қайшылықтар мен олқылықтарға, атап айтқанда, шешімдер қабылдаудың нақты өлшемшарттары мен мүдделер қақтығысын реттеу тетіктері болмаған кезде лауазымды адамдарға кең дискрециялық өкілеттіктер берілгеніне байланысты екені анықталды.</w:t>
      </w:r>
    </w:p>
    <w:p w14:paraId="2C6E7FB2" w14:textId="77777777" w:rsidR="00A34495" w:rsidRPr="00A34495" w:rsidRDefault="00A34495" w:rsidP="00A34495">
      <w:pPr>
        <w:spacing w:after="0" w:line="240" w:lineRule="auto"/>
        <w:ind w:firstLine="709"/>
        <w:jc w:val="both"/>
        <w:rPr>
          <w:rFonts w:ascii="Times New Roman" w:hAnsi="Times New Roman" w:cs="Times New Roman"/>
          <w:sz w:val="28"/>
          <w:szCs w:val="28"/>
        </w:rPr>
      </w:pPr>
      <w:r w:rsidRPr="00A34495">
        <w:rPr>
          <w:rFonts w:ascii="Times New Roman" w:hAnsi="Times New Roman" w:cs="Times New Roman"/>
          <w:sz w:val="28"/>
          <w:szCs w:val="28"/>
        </w:rPr>
        <w:t>Сонымен қатар, материалдарды қабылдау, тіркеу және бөлуге байланысты ұйымдастырушылық процестерді жетілдіру қажеттілігі анықталды, оның ішінде сараптамалық қорытындыларды ресімдеу кезінде қағаз және электрондық құжат айналымының қайталануын болдырмау және одан әрі цифрландыру көзделеді.</w:t>
      </w:r>
    </w:p>
    <w:p w14:paraId="26258BD5" w14:textId="77777777" w:rsidR="00A34495" w:rsidRPr="00A34495" w:rsidRDefault="00A34495" w:rsidP="00A34495">
      <w:pPr>
        <w:spacing w:after="0" w:line="240" w:lineRule="auto"/>
        <w:ind w:firstLine="709"/>
        <w:jc w:val="both"/>
        <w:rPr>
          <w:rFonts w:ascii="Times New Roman" w:hAnsi="Times New Roman" w:cs="Times New Roman"/>
          <w:sz w:val="28"/>
          <w:szCs w:val="28"/>
        </w:rPr>
      </w:pPr>
      <w:r w:rsidRPr="00A34495">
        <w:rPr>
          <w:rFonts w:ascii="Times New Roman" w:hAnsi="Times New Roman" w:cs="Times New Roman"/>
          <w:sz w:val="28"/>
          <w:szCs w:val="28"/>
        </w:rPr>
        <w:t>Зерттеу объектілері мен заттай дәлелдемелерді сақтау және қайтару рәсімдерін ретке келтіру қажеттілігі белгіленді, оның ішінде оларды есепке алу мен сақталуына қойылатын бірыңғай талаптарды белгілеу көзделеді.</w:t>
      </w:r>
    </w:p>
    <w:p w14:paraId="09723EC0" w14:textId="611C8C11" w:rsidR="00A34495" w:rsidRPr="00A34495" w:rsidRDefault="00A34495" w:rsidP="00A34495">
      <w:pPr>
        <w:spacing w:after="0" w:line="240" w:lineRule="auto"/>
        <w:ind w:firstLine="709"/>
        <w:jc w:val="both"/>
        <w:rPr>
          <w:rFonts w:ascii="Times New Roman" w:hAnsi="Times New Roman" w:cs="Times New Roman"/>
          <w:sz w:val="28"/>
          <w:szCs w:val="28"/>
        </w:rPr>
      </w:pPr>
      <w:r w:rsidRPr="00A34495">
        <w:rPr>
          <w:rFonts w:ascii="Times New Roman" w:hAnsi="Times New Roman" w:cs="Times New Roman"/>
          <w:sz w:val="28"/>
          <w:szCs w:val="28"/>
        </w:rPr>
        <w:t>Талдау барысында сыйлықақы беру, қызметкерлердің біліктілік талаптарына сәйкестігі</w:t>
      </w:r>
      <w:r w:rsidR="00CC54EF">
        <w:rPr>
          <w:rFonts w:ascii="Times New Roman" w:hAnsi="Times New Roman" w:cs="Times New Roman"/>
          <w:sz w:val="28"/>
          <w:szCs w:val="28"/>
        </w:rPr>
        <w:t>,</w:t>
      </w:r>
      <w:r w:rsidRPr="00A34495">
        <w:rPr>
          <w:rFonts w:ascii="Times New Roman" w:hAnsi="Times New Roman" w:cs="Times New Roman"/>
          <w:sz w:val="28"/>
          <w:szCs w:val="28"/>
        </w:rPr>
        <w:t xml:space="preserve"> демалыс және мереке күндеріндегі жұмысқа тарту тәртібі бөлігінде жекелеген бұзушылықтар, оның ішінде кадрлық құжаттарды уақтылы ресімдемеу фактілері анықталды.</w:t>
      </w:r>
    </w:p>
    <w:p w14:paraId="7EDE1374" w14:textId="77777777" w:rsidR="00A34495" w:rsidRPr="00A34495" w:rsidRDefault="00A34495" w:rsidP="00A34495">
      <w:pPr>
        <w:spacing w:after="0" w:line="240" w:lineRule="auto"/>
        <w:ind w:firstLine="709"/>
        <w:jc w:val="both"/>
        <w:rPr>
          <w:rFonts w:ascii="Times New Roman" w:hAnsi="Times New Roman" w:cs="Times New Roman"/>
          <w:sz w:val="28"/>
          <w:szCs w:val="28"/>
        </w:rPr>
      </w:pPr>
      <w:r w:rsidRPr="00A34495">
        <w:rPr>
          <w:rFonts w:ascii="Times New Roman" w:hAnsi="Times New Roman" w:cs="Times New Roman"/>
          <w:sz w:val="28"/>
          <w:szCs w:val="28"/>
        </w:rPr>
        <w:t>Бұдан басқа, талдау шалғай аумақтық бөлімшелерде сараптамалардың жекелеген түрлерінің қолжетімділігі мен объективтілігін қамтамасыз етуге байланысты тәуекелдерді, сондай-ақ мүдделі тұлғалардың қолданылатын зерттеу әдістемелері туралы ақпаратқа қолжетімділігінің шектелуіне байланысты тәуекелдерді анықтады, бұл сараптамалық қорытындылардың негізділігін тексеруді қиындатады.</w:t>
      </w:r>
    </w:p>
    <w:p w14:paraId="289D42D3" w14:textId="2A876D98" w:rsidR="00A34495" w:rsidRPr="00A34495" w:rsidRDefault="00ED03A8" w:rsidP="00A3449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A34495" w:rsidRPr="00A34495">
        <w:rPr>
          <w:rFonts w:ascii="Times New Roman" w:hAnsi="Times New Roman" w:cs="Times New Roman"/>
          <w:sz w:val="28"/>
          <w:szCs w:val="28"/>
        </w:rPr>
        <w:t xml:space="preserve">алдау </w:t>
      </w:r>
      <w:r>
        <w:rPr>
          <w:rFonts w:ascii="Times New Roman" w:hAnsi="Times New Roman" w:cs="Times New Roman"/>
          <w:sz w:val="28"/>
          <w:szCs w:val="28"/>
        </w:rPr>
        <w:t>нәтижелері</w:t>
      </w:r>
      <w:r w:rsidR="00A34495" w:rsidRPr="00A34495">
        <w:rPr>
          <w:rFonts w:ascii="Times New Roman" w:hAnsi="Times New Roman" w:cs="Times New Roman"/>
          <w:sz w:val="28"/>
          <w:szCs w:val="28"/>
        </w:rPr>
        <w:t xml:space="preserve"> бойынша әзірленген ұсынымдар анықталған сыбайлас жемқорлық тәуекелдерін жоюға, нормативтік құқықтық базаны қолданыстағы заңнамаға сәйкестендіруге, кадрлық және қаржылық рәсімдердің ашықтығын қамтамасыз етуге және ішкі бақылауды күшейтуге бағытталған.</w:t>
      </w:r>
    </w:p>
    <w:p w14:paraId="7CFC82BA" w14:textId="77777777" w:rsidR="00AF5839" w:rsidRPr="00A34495" w:rsidRDefault="00AF5839" w:rsidP="00A34495">
      <w:pPr>
        <w:spacing w:after="0" w:line="240" w:lineRule="auto"/>
        <w:ind w:firstLine="709"/>
        <w:rPr>
          <w:rFonts w:ascii="Times New Roman" w:hAnsi="Times New Roman" w:cs="Times New Roman"/>
          <w:sz w:val="28"/>
          <w:szCs w:val="28"/>
        </w:rPr>
      </w:pPr>
    </w:p>
    <w:sectPr w:rsidR="00AF5839" w:rsidRPr="00A344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595"/>
    <w:rsid w:val="000F6D9D"/>
    <w:rsid w:val="001452FA"/>
    <w:rsid w:val="00230DF7"/>
    <w:rsid w:val="002B6F0C"/>
    <w:rsid w:val="002F1595"/>
    <w:rsid w:val="00382130"/>
    <w:rsid w:val="003E3961"/>
    <w:rsid w:val="004C68C9"/>
    <w:rsid w:val="00841C69"/>
    <w:rsid w:val="00A34495"/>
    <w:rsid w:val="00A666BA"/>
    <w:rsid w:val="00AF5839"/>
    <w:rsid w:val="00C53D26"/>
    <w:rsid w:val="00C7501A"/>
    <w:rsid w:val="00CC54EF"/>
    <w:rsid w:val="00E23DD3"/>
    <w:rsid w:val="00E752CA"/>
    <w:rsid w:val="00ED03A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paragraph" w:styleId="1">
    <w:name w:val="heading 1"/>
    <w:basedOn w:val="a"/>
    <w:next w:val="a"/>
    <w:link w:val="10"/>
    <w:uiPriority w:val="9"/>
    <w:qFormat/>
    <w:rsid w:val="002F15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F15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F159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F159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F159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F15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F15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F15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F15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159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F159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F159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F159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F159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F159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F1595"/>
    <w:rPr>
      <w:rFonts w:eastAsiaTheme="majorEastAsia" w:cstheme="majorBidi"/>
      <w:color w:val="595959" w:themeColor="text1" w:themeTint="A6"/>
    </w:rPr>
  </w:style>
  <w:style w:type="character" w:customStyle="1" w:styleId="80">
    <w:name w:val="Заголовок 8 Знак"/>
    <w:basedOn w:val="a0"/>
    <w:link w:val="8"/>
    <w:uiPriority w:val="9"/>
    <w:semiHidden/>
    <w:rsid w:val="002F159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F1595"/>
    <w:rPr>
      <w:rFonts w:eastAsiaTheme="majorEastAsia" w:cstheme="majorBidi"/>
      <w:color w:val="272727" w:themeColor="text1" w:themeTint="D8"/>
    </w:rPr>
  </w:style>
  <w:style w:type="paragraph" w:styleId="a3">
    <w:name w:val="Title"/>
    <w:basedOn w:val="a"/>
    <w:next w:val="a"/>
    <w:link w:val="a4"/>
    <w:uiPriority w:val="10"/>
    <w:qFormat/>
    <w:rsid w:val="002F15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F15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159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F159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F1595"/>
    <w:pPr>
      <w:spacing w:before="160"/>
      <w:jc w:val="center"/>
    </w:pPr>
    <w:rPr>
      <w:i/>
      <w:iCs/>
      <w:color w:val="404040" w:themeColor="text1" w:themeTint="BF"/>
    </w:rPr>
  </w:style>
  <w:style w:type="character" w:customStyle="1" w:styleId="22">
    <w:name w:val="Цитата 2 Знак"/>
    <w:basedOn w:val="a0"/>
    <w:link w:val="21"/>
    <w:uiPriority w:val="29"/>
    <w:rsid w:val="002F1595"/>
    <w:rPr>
      <w:i/>
      <w:iCs/>
      <w:color w:val="404040" w:themeColor="text1" w:themeTint="BF"/>
    </w:rPr>
  </w:style>
  <w:style w:type="paragraph" w:styleId="a7">
    <w:name w:val="List Paragraph"/>
    <w:basedOn w:val="a"/>
    <w:uiPriority w:val="34"/>
    <w:qFormat/>
    <w:rsid w:val="002F1595"/>
    <w:pPr>
      <w:ind w:left="720"/>
      <w:contextualSpacing/>
    </w:pPr>
  </w:style>
  <w:style w:type="character" w:styleId="a8">
    <w:name w:val="Intense Emphasis"/>
    <w:basedOn w:val="a0"/>
    <w:uiPriority w:val="21"/>
    <w:qFormat/>
    <w:rsid w:val="002F1595"/>
    <w:rPr>
      <w:i/>
      <w:iCs/>
      <w:color w:val="2F5496" w:themeColor="accent1" w:themeShade="BF"/>
    </w:rPr>
  </w:style>
  <w:style w:type="paragraph" w:styleId="a9">
    <w:name w:val="Intense Quote"/>
    <w:basedOn w:val="a"/>
    <w:next w:val="a"/>
    <w:link w:val="aa"/>
    <w:uiPriority w:val="30"/>
    <w:qFormat/>
    <w:rsid w:val="002F15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F1595"/>
    <w:rPr>
      <w:i/>
      <w:iCs/>
      <w:color w:val="2F5496" w:themeColor="accent1" w:themeShade="BF"/>
    </w:rPr>
  </w:style>
  <w:style w:type="character" w:styleId="ab">
    <w:name w:val="Intense Reference"/>
    <w:basedOn w:val="a0"/>
    <w:uiPriority w:val="32"/>
    <w:qFormat/>
    <w:rsid w:val="002F1595"/>
    <w:rPr>
      <w:b/>
      <w:bCs/>
      <w:smallCaps/>
      <w:color w:val="2F5496"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paragraph" w:styleId="1">
    <w:name w:val="heading 1"/>
    <w:basedOn w:val="a"/>
    <w:next w:val="a"/>
    <w:link w:val="10"/>
    <w:uiPriority w:val="9"/>
    <w:qFormat/>
    <w:rsid w:val="002F15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F15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F159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F159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F159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F15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F15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F15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F15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159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F159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F159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F159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F159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F159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F1595"/>
    <w:rPr>
      <w:rFonts w:eastAsiaTheme="majorEastAsia" w:cstheme="majorBidi"/>
      <w:color w:val="595959" w:themeColor="text1" w:themeTint="A6"/>
    </w:rPr>
  </w:style>
  <w:style w:type="character" w:customStyle="1" w:styleId="80">
    <w:name w:val="Заголовок 8 Знак"/>
    <w:basedOn w:val="a0"/>
    <w:link w:val="8"/>
    <w:uiPriority w:val="9"/>
    <w:semiHidden/>
    <w:rsid w:val="002F159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F1595"/>
    <w:rPr>
      <w:rFonts w:eastAsiaTheme="majorEastAsia" w:cstheme="majorBidi"/>
      <w:color w:val="272727" w:themeColor="text1" w:themeTint="D8"/>
    </w:rPr>
  </w:style>
  <w:style w:type="paragraph" w:styleId="a3">
    <w:name w:val="Title"/>
    <w:basedOn w:val="a"/>
    <w:next w:val="a"/>
    <w:link w:val="a4"/>
    <w:uiPriority w:val="10"/>
    <w:qFormat/>
    <w:rsid w:val="002F15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F15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159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F159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F1595"/>
    <w:pPr>
      <w:spacing w:before="160"/>
      <w:jc w:val="center"/>
    </w:pPr>
    <w:rPr>
      <w:i/>
      <w:iCs/>
      <w:color w:val="404040" w:themeColor="text1" w:themeTint="BF"/>
    </w:rPr>
  </w:style>
  <w:style w:type="character" w:customStyle="1" w:styleId="22">
    <w:name w:val="Цитата 2 Знак"/>
    <w:basedOn w:val="a0"/>
    <w:link w:val="21"/>
    <w:uiPriority w:val="29"/>
    <w:rsid w:val="002F1595"/>
    <w:rPr>
      <w:i/>
      <w:iCs/>
      <w:color w:val="404040" w:themeColor="text1" w:themeTint="BF"/>
    </w:rPr>
  </w:style>
  <w:style w:type="paragraph" w:styleId="a7">
    <w:name w:val="List Paragraph"/>
    <w:basedOn w:val="a"/>
    <w:uiPriority w:val="34"/>
    <w:qFormat/>
    <w:rsid w:val="002F1595"/>
    <w:pPr>
      <w:ind w:left="720"/>
      <w:contextualSpacing/>
    </w:pPr>
  </w:style>
  <w:style w:type="character" w:styleId="a8">
    <w:name w:val="Intense Emphasis"/>
    <w:basedOn w:val="a0"/>
    <w:uiPriority w:val="21"/>
    <w:qFormat/>
    <w:rsid w:val="002F1595"/>
    <w:rPr>
      <w:i/>
      <w:iCs/>
      <w:color w:val="2F5496" w:themeColor="accent1" w:themeShade="BF"/>
    </w:rPr>
  </w:style>
  <w:style w:type="paragraph" w:styleId="a9">
    <w:name w:val="Intense Quote"/>
    <w:basedOn w:val="a"/>
    <w:next w:val="a"/>
    <w:link w:val="aa"/>
    <w:uiPriority w:val="30"/>
    <w:qFormat/>
    <w:rsid w:val="002F15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F1595"/>
    <w:rPr>
      <w:i/>
      <w:iCs/>
      <w:color w:val="2F5496" w:themeColor="accent1" w:themeShade="BF"/>
    </w:rPr>
  </w:style>
  <w:style w:type="character" w:styleId="ab">
    <w:name w:val="Intense Reference"/>
    <w:basedOn w:val="a0"/>
    <w:uiPriority w:val="32"/>
    <w:qFormat/>
    <w:rsid w:val="002F159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372</Words>
  <Characters>2122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Antikor</dc:creator>
  <cp:keywords/>
  <dc:description/>
  <cp:lastModifiedBy>venenobetraitor@gmail.com</cp:lastModifiedBy>
  <cp:revision>9</cp:revision>
  <dcterms:created xsi:type="dcterms:W3CDTF">2026-09-01T04:50:00Z</dcterms:created>
  <dcterms:modified xsi:type="dcterms:W3CDTF">2026-09-01T15:12:00Z</dcterms:modified>
</cp:coreProperties>
</file>