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7C" w:rsidRDefault="00D37C7C" w:rsidP="00D37C7C">
      <w:pPr>
        <w:pStyle w:val="1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D37C7C">
        <w:rPr>
          <w:sz w:val="28"/>
          <w:szCs w:val="28"/>
        </w:rPr>
        <w:t xml:space="preserve">Результаты внешнего анализа коррупционных рисков в деятельности Института судебных экспертиз по </w:t>
      </w:r>
      <w:proofErr w:type="spellStart"/>
      <w:r w:rsidRPr="00D37C7C">
        <w:rPr>
          <w:sz w:val="28"/>
          <w:szCs w:val="28"/>
        </w:rPr>
        <w:t>Алматинской</w:t>
      </w:r>
      <w:proofErr w:type="spellEnd"/>
      <w:r w:rsidRPr="00D37C7C">
        <w:rPr>
          <w:sz w:val="28"/>
          <w:szCs w:val="28"/>
        </w:rPr>
        <w:t xml:space="preserve"> области</w:t>
      </w:r>
    </w:p>
    <w:p w:rsidR="00D37C7C" w:rsidRPr="00D37C7C" w:rsidRDefault="00D37C7C" w:rsidP="00D37C7C">
      <w:pPr>
        <w:pStyle w:val="1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D37C7C" w:rsidRPr="00D37C7C" w:rsidRDefault="00D37C7C" w:rsidP="00D37C7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 xml:space="preserve">Внешний анализ коррупционных рисков в деятельности Института судебных экспертиз по </w:t>
      </w:r>
      <w:proofErr w:type="spellStart"/>
      <w:r w:rsidRPr="00D37C7C">
        <w:rPr>
          <w:sz w:val="28"/>
          <w:szCs w:val="28"/>
        </w:rPr>
        <w:t>Алматинской</w:t>
      </w:r>
      <w:proofErr w:type="spellEnd"/>
      <w:r w:rsidRPr="00D37C7C">
        <w:rPr>
          <w:sz w:val="28"/>
          <w:szCs w:val="28"/>
        </w:rPr>
        <w:t xml:space="preserve"> области реализован в соответствии со статьей 8 Закона «О противодействии коррупции» на основании совместных приказов Департамента Агентства </w:t>
      </w:r>
      <w:r>
        <w:rPr>
          <w:sz w:val="28"/>
          <w:szCs w:val="28"/>
          <w:lang w:val="kk-KZ"/>
        </w:rPr>
        <w:t xml:space="preserve">РК </w:t>
      </w:r>
      <w:r w:rsidRPr="00D37C7C">
        <w:rPr>
          <w:sz w:val="28"/>
          <w:szCs w:val="28"/>
        </w:rPr>
        <w:t xml:space="preserve">по делам государственной службы </w:t>
      </w:r>
      <w:r>
        <w:rPr>
          <w:sz w:val="28"/>
          <w:szCs w:val="28"/>
          <w:lang w:val="kk-KZ"/>
        </w:rPr>
        <w:t xml:space="preserve">по Алматинской области </w:t>
      </w:r>
      <w:r w:rsidRPr="00D37C7C">
        <w:rPr>
          <w:sz w:val="28"/>
          <w:szCs w:val="28"/>
        </w:rPr>
        <w:t xml:space="preserve">и объекта анализа. В ходе контрольных мероприятий за период 2023–2025 годов была изучена институциональная трансформация учреждения, включая его неоднократные переименования и изменение статуса с филиала на лабораторию и обратно, что позволило выявить системные </w:t>
      </w:r>
      <w:proofErr w:type="spellStart"/>
      <w:r w:rsidRPr="00D37C7C">
        <w:rPr>
          <w:sz w:val="28"/>
          <w:szCs w:val="28"/>
        </w:rPr>
        <w:t>уязвимост</w:t>
      </w:r>
      <w:proofErr w:type="spellEnd"/>
      <w:r>
        <w:rPr>
          <w:sz w:val="28"/>
          <w:szCs w:val="28"/>
          <w:lang w:val="kk-KZ"/>
        </w:rPr>
        <w:t>и</w:t>
      </w:r>
      <w:r w:rsidRPr="00D37C7C">
        <w:rPr>
          <w:sz w:val="28"/>
          <w:szCs w:val="28"/>
        </w:rPr>
        <w:t xml:space="preserve"> в управленческих процессах. Применение аналитического инструментария подтвердило наличие существенных деформаций в реализации основных функций организации, что требует детального рассмотрения текущего состояния производственных мощностей и технической инфраструктуры.</w:t>
      </w:r>
    </w:p>
    <w:p w:rsidR="00D37C7C" w:rsidRPr="00D37C7C" w:rsidRDefault="00D37C7C" w:rsidP="00D37C7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>Текущее состояние материально-технической базы организации характеризуется критическим расхождением между нормативно установленным перечнем экспертных специальностей и их фактической реализацией, охватывающей лишь 15 направлений из 58 предусмотренных законодательством. Дефицит собственных специализированных лабораторий и эксплуатация компьютерной техники со сроком службы более десяти лет вынуждают учреждение находиться в полной технологической зависимости от подразделений города Алматы, что провоцирует риски затягивания сроков производства экспертиз и снижения объективности исследований ввиду удаленности лабораторной базы. Данные инфраструктурные ограничения напрямую коррелируют с неэффективным распределением финансовых ресурсов, направляемых на поддержание операционной деятельности в условиях отсутствия собственного недвижимого имущества.</w:t>
      </w:r>
    </w:p>
    <w:p w:rsidR="00D37C7C" w:rsidRPr="00D37C7C" w:rsidRDefault="00D37C7C" w:rsidP="00D37C7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 xml:space="preserve">Проведенный </w:t>
      </w:r>
      <w:r w:rsidR="00D31982">
        <w:rPr>
          <w:sz w:val="28"/>
          <w:szCs w:val="28"/>
          <w:lang w:val="kk-KZ"/>
        </w:rPr>
        <w:t>анализ</w:t>
      </w:r>
      <w:r w:rsidRPr="00D37C7C">
        <w:rPr>
          <w:sz w:val="28"/>
          <w:szCs w:val="28"/>
        </w:rPr>
        <w:t xml:space="preserve"> финансово-хозяйственной деятельности выявил значительные издержки, связанные с долгосрочной арендой помещений, при одновременном затягивании процесса строительства собственного объекта в городе </w:t>
      </w:r>
      <w:proofErr w:type="spellStart"/>
      <w:r w:rsidRPr="00D37C7C">
        <w:rPr>
          <w:sz w:val="28"/>
          <w:szCs w:val="28"/>
        </w:rPr>
        <w:t>Конаев</w:t>
      </w:r>
      <w:proofErr w:type="spellEnd"/>
      <w:r w:rsidRPr="00D37C7C">
        <w:rPr>
          <w:sz w:val="28"/>
          <w:szCs w:val="28"/>
        </w:rPr>
        <w:t>. Отсутствие прогресса на стадии прохождения государственной экспертизы проектно-сметной документации и вынужденная зависимость от арендных отношений не только создают неоправданную нагрузку на бюджет, но и ограничивают возможности по планомерному развитию лабораторного суверенитета, снижая общую операционную прозрачность учреждения. Отсутствие защищенной централизованной инфраструктуры в условиях неопределенности имущественных вопросов закономерно влечет за собой деградацию регламентов приема и учета материальных объектов исследования.</w:t>
      </w:r>
    </w:p>
    <w:p w:rsidR="00D37C7C" w:rsidRPr="00D37C7C" w:rsidRDefault="00D37C7C" w:rsidP="00D37C7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>Системные дефекты в процессах оборота вещественных доказатель</w:t>
      </w:r>
      <w:proofErr w:type="gramStart"/>
      <w:r w:rsidRPr="00D37C7C">
        <w:rPr>
          <w:sz w:val="28"/>
          <w:szCs w:val="28"/>
        </w:rPr>
        <w:t>ств пр</w:t>
      </w:r>
      <w:proofErr w:type="gramEnd"/>
      <w:r w:rsidRPr="00D37C7C">
        <w:rPr>
          <w:sz w:val="28"/>
          <w:szCs w:val="28"/>
        </w:rPr>
        <w:t>оявляются в ненадлежащем ведении регистрационных журналов, где зачастую отсутствуют реквизиты сопроводительных документов, сведения о лицах, предоставивших материалы, и подписи экспертов о получении объектов. Уязвимость процедур приема и хранения усугубляется отсутствием систем видеонаблюдения в местах размещения доказательств, что в совокупности с фрагментарным заполнением обязательных граф в журналах препятствует объективному прослеживанию движения материалов по уголовным делам. Недостатки в регламентации учета материальных ценностей и игнорирование требований электронной системы «Е-</w:t>
      </w:r>
      <w:proofErr w:type="spellStart"/>
      <w:r w:rsidRPr="00D37C7C">
        <w:rPr>
          <w:sz w:val="28"/>
          <w:szCs w:val="28"/>
        </w:rPr>
        <w:t>Сараптама</w:t>
      </w:r>
      <w:proofErr w:type="spellEnd"/>
      <w:r w:rsidRPr="00D37C7C">
        <w:rPr>
          <w:sz w:val="28"/>
          <w:szCs w:val="28"/>
        </w:rPr>
        <w:t xml:space="preserve">» создают предпосылки для </w:t>
      </w:r>
      <w:r w:rsidRPr="00D37C7C">
        <w:rPr>
          <w:sz w:val="28"/>
          <w:szCs w:val="28"/>
        </w:rPr>
        <w:lastRenderedPageBreak/>
        <w:t>возникновения коррупционных условий, которые находят свое отражение и в вопросах финансовой дисциплины персонала.</w:t>
      </w:r>
    </w:p>
    <w:p w:rsidR="00D31982" w:rsidRDefault="00D37C7C" w:rsidP="00D319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 w:rsidRPr="00D37C7C">
        <w:rPr>
          <w:sz w:val="28"/>
          <w:szCs w:val="28"/>
        </w:rPr>
        <w:t>Анализ финансового контроля выявил практику использования неофициальных журналов учета платных услуг в направлениях судебно-строительных и психолого-филологических исслед</w:t>
      </w:r>
      <w:r w:rsidR="00D31982">
        <w:rPr>
          <w:sz w:val="28"/>
          <w:szCs w:val="28"/>
        </w:rPr>
        <w:t>ований, в которых зафиксирован</w:t>
      </w:r>
      <w:r w:rsidR="00D31982">
        <w:rPr>
          <w:sz w:val="28"/>
          <w:szCs w:val="28"/>
          <w:lang w:val="kk-KZ"/>
        </w:rPr>
        <w:t>ы</w:t>
      </w:r>
      <w:r w:rsidRPr="00D37C7C">
        <w:rPr>
          <w:sz w:val="28"/>
          <w:szCs w:val="28"/>
        </w:rPr>
        <w:t xml:space="preserve"> договор</w:t>
      </w:r>
      <w:r w:rsidR="00D31982">
        <w:rPr>
          <w:sz w:val="28"/>
          <w:szCs w:val="28"/>
          <w:lang w:val="kk-KZ"/>
        </w:rPr>
        <w:t>а</w:t>
      </w:r>
      <w:r w:rsidRPr="00D37C7C">
        <w:rPr>
          <w:sz w:val="28"/>
          <w:szCs w:val="28"/>
        </w:rPr>
        <w:t xml:space="preserve">, не отраженных в централизованной системе регистрации. Нарушения финансовой дисциплины также подтверждаются фактами несоответствия фактических командировочных расходов документальному оформлению, включая необоснованную оплату авиаперелетов при заявленном автотранспорте, и случаями начисления премий руководством самому себе в отсутствие письменных разрешений вышестоящего органа. </w:t>
      </w:r>
    </w:p>
    <w:p w:rsidR="00D37C7C" w:rsidRPr="00D37C7C" w:rsidRDefault="00D37C7C" w:rsidP="00D3198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>Кризис человеческого капитала подтверждается высокой текучестью кадров, достигшей в 2024 году 22%, и систематическими нарушениями трудового законодательства, включая несоблюдение статьи 113 Трудового кодекса РК в части сроков расчета при увольнении. Кадровый дефицит оказывает деструктивное влияние на соблюдение процессуальных норм, особенно в части нарушения требований статьи 281 Уголовно-процессуального кодекса РК, предписывающей участие не менее трех экспертов при производстве судебно-психиатрических экспертиз, что физически невозможно при текущей укомплектованности в 0,5 штатной единицы. Трудовые споры и привлечение сотрудников к дисциплинарной ответственности за нарушение административных процедур лишь усиливают риски признания экспертных заключений недопустимыми доказательствами, что требует экстренной оценки систем внутреннего контроля.</w:t>
      </w:r>
    </w:p>
    <w:p w:rsidR="00D37C7C" w:rsidRPr="00D37C7C" w:rsidRDefault="00D37C7C" w:rsidP="00D37C7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 xml:space="preserve">Оценка системы превенции коррупции продемонстрировала полный отказ от внедрения антикоррупционного </w:t>
      </w:r>
      <w:proofErr w:type="spellStart"/>
      <w:r w:rsidRPr="00D37C7C">
        <w:rPr>
          <w:sz w:val="28"/>
          <w:szCs w:val="28"/>
        </w:rPr>
        <w:t>комплаенса</w:t>
      </w:r>
      <w:proofErr w:type="spellEnd"/>
      <w:r w:rsidRPr="00D37C7C">
        <w:rPr>
          <w:sz w:val="28"/>
          <w:szCs w:val="28"/>
        </w:rPr>
        <w:t>, выразившийся в отсутствии соответствующей должности</w:t>
      </w:r>
      <w:bookmarkStart w:id="0" w:name="_GoBack"/>
      <w:bookmarkEnd w:id="0"/>
      <w:r w:rsidRPr="00D37C7C">
        <w:rPr>
          <w:sz w:val="28"/>
          <w:szCs w:val="28"/>
        </w:rPr>
        <w:t xml:space="preserve">. Особую системную уязвимость создает территориальная организация деятельности, при которой один эксперт обслуживает Уйгурский, </w:t>
      </w:r>
      <w:proofErr w:type="spellStart"/>
      <w:r w:rsidRPr="00D37C7C">
        <w:rPr>
          <w:sz w:val="28"/>
          <w:szCs w:val="28"/>
        </w:rPr>
        <w:t>Кегенский</w:t>
      </w:r>
      <w:proofErr w:type="spellEnd"/>
      <w:r w:rsidRPr="00D37C7C">
        <w:rPr>
          <w:sz w:val="28"/>
          <w:szCs w:val="28"/>
        </w:rPr>
        <w:t xml:space="preserve"> и </w:t>
      </w:r>
      <w:proofErr w:type="spellStart"/>
      <w:r w:rsidRPr="00D37C7C">
        <w:rPr>
          <w:sz w:val="28"/>
          <w:szCs w:val="28"/>
        </w:rPr>
        <w:t>Райымбекский</w:t>
      </w:r>
      <w:proofErr w:type="spellEnd"/>
      <w:r w:rsidRPr="00D37C7C">
        <w:rPr>
          <w:sz w:val="28"/>
          <w:szCs w:val="28"/>
        </w:rPr>
        <w:t xml:space="preserve"> районы, что формирует риск монополизации экспертных решений и создает условия для оказания неформального воздействия со стороны участников процесса. Вакуум внутреннего мониторинга и высокая доля государственных закупок способом из одного источника (до 28% в 2025 году) формируют благоприятную среду для реализации конфликта интересов, что обуславливает необходимость итоговых системных выводов.</w:t>
      </w:r>
    </w:p>
    <w:p w:rsidR="00D37C7C" w:rsidRPr="00D37C7C" w:rsidRDefault="00D37C7C" w:rsidP="00D37C7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7C7C">
        <w:rPr>
          <w:sz w:val="28"/>
          <w:szCs w:val="28"/>
        </w:rPr>
        <w:t xml:space="preserve">Итоговые результаты анализа указывают на необходимость комплексной модернизации деятельности Института через усиление ведомственного сопровождения со стороны Министерства юстиции, внедрение сквозной </w:t>
      </w:r>
      <w:proofErr w:type="spellStart"/>
      <w:r w:rsidRPr="00D37C7C">
        <w:rPr>
          <w:sz w:val="28"/>
          <w:szCs w:val="28"/>
        </w:rPr>
        <w:t>цифровизации</w:t>
      </w:r>
      <w:proofErr w:type="spellEnd"/>
      <w:r w:rsidRPr="00D37C7C">
        <w:rPr>
          <w:sz w:val="28"/>
          <w:szCs w:val="28"/>
        </w:rPr>
        <w:t xml:space="preserve"> бизнес-процессов и приоритетное финансирование инфраструктурных проектов. Реализация рекомендаций по ускорению строительства собственного здания в городе </w:t>
      </w:r>
      <w:proofErr w:type="spellStart"/>
      <w:r w:rsidRPr="00D37C7C">
        <w:rPr>
          <w:sz w:val="28"/>
          <w:szCs w:val="28"/>
        </w:rPr>
        <w:t>Конаев</w:t>
      </w:r>
      <w:proofErr w:type="spellEnd"/>
      <w:r w:rsidRPr="00D37C7C">
        <w:rPr>
          <w:sz w:val="28"/>
          <w:szCs w:val="28"/>
        </w:rPr>
        <w:t xml:space="preserve">, поэтапному оснащению лабораторий и приведению штатной численности в соответствие с требованиями процессуального законодательства обеспечит материально-технический суверенитет экспертной службы региона. Системный подход к устранению выявленных рисков, включая внедрение института </w:t>
      </w:r>
      <w:proofErr w:type="spellStart"/>
      <w:r w:rsidRPr="00D37C7C">
        <w:rPr>
          <w:sz w:val="28"/>
          <w:szCs w:val="28"/>
        </w:rPr>
        <w:t>комплаенс</w:t>
      </w:r>
      <w:proofErr w:type="spellEnd"/>
      <w:r w:rsidRPr="00D37C7C">
        <w:rPr>
          <w:sz w:val="28"/>
          <w:szCs w:val="28"/>
        </w:rPr>
        <w:t>-офицера</w:t>
      </w:r>
      <w:r w:rsidR="003B2948">
        <w:rPr>
          <w:sz w:val="28"/>
          <w:szCs w:val="28"/>
          <w:lang w:val="kk-KZ"/>
        </w:rPr>
        <w:t>,</w:t>
      </w:r>
      <w:r w:rsidRPr="00D37C7C">
        <w:rPr>
          <w:sz w:val="28"/>
          <w:szCs w:val="28"/>
        </w:rPr>
        <w:t xml:space="preserve"> позволит восстановить доверие к организации как к прозрачному инструменту правосудия.</w:t>
      </w:r>
    </w:p>
    <w:p w:rsidR="00AA7FF3" w:rsidRPr="00D37C7C" w:rsidRDefault="00770415" w:rsidP="00D37C7C">
      <w:pPr>
        <w:spacing w:after="0" w:line="240" w:lineRule="auto"/>
        <w:jc w:val="both"/>
        <w:rPr>
          <w:sz w:val="28"/>
          <w:szCs w:val="28"/>
        </w:rPr>
      </w:pPr>
    </w:p>
    <w:sectPr w:rsidR="00AA7FF3" w:rsidRPr="00D37C7C" w:rsidSect="00B75D6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DE"/>
    <w:rsid w:val="003B2948"/>
    <w:rsid w:val="00416DDE"/>
    <w:rsid w:val="00770415"/>
    <w:rsid w:val="00780D8E"/>
    <w:rsid w:val="008E5B98"/>
    <w:rsid w:val="00AB1A76"/>
    <w:rsid w:val="00B75D6F"/>
    <w:rsid w:val="00D31982"/>
    <w:rsid w:val="00D3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3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2026-09-01T12:58:00Z</dcterms:created>
  <dcterms:modified xsi:type="dcterms:W3CDTF">2026-09-01T13:40:00Z</dcterms:modified>
</cp:coreProperties>
</file>